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000" w:type="dxa"/>
        <w:jc w:val="center"/>
        <w:tblCellSpacing w:w="0" w:type="dxa"/>
        <w:tblCellMar>
          <w:left w:w="0" w:type="dxa"/>
          <w:right w:w="0" w:type="dxa"/>
        </w:tblCellMar>
        <w:tblLook w:val="04A0" w:firstRow="1" w:lastRow="0" w:firstColumn="1" w:lastColumn="0" w:noHBand="0" w:noVBand="1"/>
      </w:tblPr>
      <w:tblGrid>
        <w:gridCol w:w="12000"/>
      </w:tblGrid>
      <w:tr w:rsidR="00AD5FCC" w:rsidTr="00AD5FCC">
        <w:trPr>
          <w:tblCellSpacing w:w="0" w:type="dxa"/>
          <w:jc w:val="center"/>
        </w:trPr>
        <w:tc>
          <w:tcPr>
            <w:tcW w:w="0" w:type="auto"/>
            <w:vAlign w:val="center"/>
            <w:hideMark/>
          </w:tcPr>
          <w:p w:rsidR="00AD5FCC" w:rsidRDefault="00AD5FCC">
            <w:pPr>
              <w:rPr>
                <w:lang w:eastAsia="en-US"/>
              </w:rPr>
            </w:pPr>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243205</wp:posOffset>
                  </wp:positionV>
                  <wp:extent cx="7620000" cy="1333500"/>
                  <wp:effectExtent l="0" t="0" r="0" b="0"/>
                  <wp:wrapTight wrapText="bothSides">
                    <wp:wrapPolygon edited="0">
                      <wp:start x="0" y="0"/>
                      <wp:lineTo x="0" y="19749"/>
                      <wp:lineTo x="8964" y="21291"/>
                      <wp:lineTo x="9828" y="21291"/>
                      <wp:lineTo x="13176" y="21291"/>
                      <wp:lineTo x="13770" y="21291"/>
                      <wp:lineTo x="21546" y="19440"/>
                      <wp:lineTo x="21546" y="0"/>
                      <wp:lineTo x="0" y="0"/>
                    </wp:wrapPolygon>
                  </wp:wrapTight>
                  <wp:docPr id="37" name="Imagen 37" descr="PC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0"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D5FCC" w:rsidRPr="00AD5FCC" w:rsidTr="00AD5FCC">
        <w:trPr>
          <w:tblCellSpacing w:w="0" w:type="dxa"/>
          <w:jc w:val="center"/>
        </w:trPr>
        <w:tc>
          <w:tcPr>
            <w:tcW w:w="0" w:type="auto"/>
            <w:vAlign w:val="center"/>
          </w:tcPr>
          <w:p w:rsidR="00AD5FCC" w:rsidRDefault="00AD5FCC">
            <w:pPr>
              <w:pStyle w:val="NormalWeb"/>
              <w:jc w:val="center"/>
              <w:rPr>
                <w:lang w:eastAsia="en-US"/>
              </w:rPr>
            </w:pPr>
            <w:r>
              <w:rPr>
                <w:lang w:eastAsia="en-US"/>
              </w:rPr>
              <w:t> </w:t>
            </w:r>
          </w:p>
          <w:tbl>
            <w:tblPr>
              <w:tblW w:w="4500" w:type="pct"/>
              <w:jc w:val="center"/>
              <w:tblCellSpacing w:w="0" w:type="dxa"/>
              <w:tblCellMar>
                <w:left w:w="0" w:type="dxa"/>
                <w:right w:w="0" w:type="dxa"/>
              </w:tblCellMar>
              <w:tblLook w:val="04A0" w:firstRow="1" w:lastRow="0" w:firstColumn="1" w:lastColumn="0" w:noHBand="0" w:noVBand="1"/>
            </w:tblPr>
            <w:tblGrid>
              <w:gridCol w:w="10800"/>
            </w:tblGrid>
            <w:tr w:rsidR="00AD5FCC">
              <w:trPr>
                <w:tblCellSpacing w:w="0" w:type="dxa"/>
                <w:jc w:val="center"/>
              </w:trPr>
              <w:tc>
                <w:tcPr>
                  <w:tcW w:w="0" w:type="auto"/>
                  <w:vAlign w:val="center"/>
                  <w:hideMark/>
                </w:tcPr>
                <w:p w:rsidR="00AD5FCC" w:rsidRDefault="00AD5FCC">
                  <w:pPr>
                    <w:pStyle w:val="NormalWeb"/>
                    <w:rPr>
                      <w:lang w:eastAsia="en-US"/>
                    </w:rPr>
                  </w:pPr>
                  <w:r>
                    <w:rPr>
                      <w:rStyle w:val="Textoennegrita"/>
                      <w:rFonts w:ascii="Arial" w:hAnsi="Arial" w:cs="Arial"/>
                      <w:color w:val="192C3D"/>
                      <w:sz w:val="30"/>
                      <w:szCs w:val="30"/>
                      <w:lang w:eastAsia="en-US"/>
                    </w:rPr>
                    <w:t>UPCOMING EVENTS</w:t>
                  </w:r>
                </w:p>
              </w:tc>
            </w:tr>
          </w:tbl>
          <w:p w:rsidR="00AD5FCC" w:rsidRDefault="00AD5FCC">
            <w:pPr>
              <w:jc w:val="center"/>
              <w:rPr>
                <w:vanish/>
                <w:lang w:eastAsia="en-US"/>
              </w:rPr>
            </w:pPr>
          </w:p>
          <w:tbl>
            <w:tblPr>
              <w:tblW w:w="5000" w:type="pct"/>
              <w:jc w:val="center"/>
              <w:tblCellSpacing w:w="0" w:type="dxa"/>
              <w:tblCellMar>
                <w:left w:w="0" w:type="dxa"/>
                <w:right w:w="0" w:type="dxa"/>
              </w:tblCellMar>
              <w:tblLook w:val="04A0" w:firstRow="1" w:lastRow="0" w:firstColumn="1" w:lastColumn="0" w:noHBand="0" w:noVBand="1"/>
            </w:tblPr>
            <w:tblGrid>
              <w:gridCol w:w="218"/>
              <w:gridCol w:w="10909"/>
              <w:gridCol w:w="873"/>
            </w:tblGrid>
            <w:tr w:rsidR="00AD5FCC">
              <w:trPr>
                <w:tblCellSpacing w:w="0" w:type="dxa"/>
                <w:jc w:val="center"/>
              </w:trPr>
              <w:tc>
                <w:tcPr>
                  <w:tcW w:w="0" w:type="auto"/>
                  <w:gridSpan w:val="3"/>
                  <w:vAlign w:val="center"/>
                  <w:hideMark/>
                </w:tcPr>
                <w:p w:rsidR="00AD5FCC" w:rsidRDefault="00AD5FCC">
                  <w:pPr>
                    <w:rPr>
                      <w:lang w:eastAsia="en-US"/>
                    </w:rPr>
                  </w:pPr>
                  <w:r>
                    <w:rPr>
                      <w:noProof/>
                    </w:rPr>
                    <w:drawing>
                      <wp:inline distT="0" distB="0" distL="0" distR="0">
                        <wp:extent cx="9525" cy="9525"/>
                        <wp:effectExtent l="0" t="0" r="0" b="0"/>
                        <wp:docPr id="36" name="Imagen 36" descr="http://promailer.aduxia.es/readcontents.php?file=mailinglist_envios/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romailer.aduxia.es/readcontents.php?file=mailinglist_envios/transp.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D5FCC">
              <w:trPr>
                <w:tblCellSpacing w:w="0" w:type="dxa"/>
                <w:jc w:val="center"/>
              </w:trPr>
              <w:tc>
                <w:tcPr>
                  <w:tcW w:w="0" w:type="auto"/>
                  <w:vAlign w:val="center"/>
                  <w:hideMark/>
                </w:tcPr>
                <w:p w:rsidR="00AD5FCC" w:rsidRDefault="00AD5FCC">
                  <w:pPr>
                    <w:rPr>
                      <w:lang w:eastAsia="en-US"/>
                    </w:rPr>
                  </w:pPr>
                  <w:r>
                    <w:rPr>
                      <w:noProof/>
                    </w:rPr>
                    <w:drawing>
                      <wp:inline distT="0" distB="0" distL="0" distR="0">
                        <wp:extent cx="9525" cy="9525"/>
                        <wp:effectExtent l="0" t="0" r="0" b="0"/>
                        <wp:docPr id="35" name="Imagen 35" descr="http://promailer.aduxia.es/readcontents.php?file=mailinglist_envios/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romailer.aduxia.es/readcontents.php?file=mailinglist_envios/transp.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AD5FCC" w:rsidRDefault="00AD5FCC">
                  <w:pPr>
                    <w:rPr>
                      <w:lang w:eastAsia="en-US"/>
                    </w:rPr>
                  </w:pPr>
                  <w:r>
                    <w:rPr>
                      <w:noProof/>
                    </w:rPr>
                    <w:drawing>
                      <wp:inline distT="0" distB="0" distL="0" distR="0">
                        <wp:extent cx="476250" cy="28575"/>
                        <wp:effectExtent l="0" t="0" r="0" b="9525"/>
                        <wp:docPr id="34" name="Imagen 34" descr="http://promailer.aduxia.es/readcontents.php?file=mailinglist_envios/franj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romailer.aduxia.es/readcontents.php?file=mailinglist_envios/franjav.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28575"/>
                                </a:xfrm>
                                <a:prstGeom prst="rect">
                                  <a:avLst/>
                                </a:prstGeom>
                                <a:noFill/>
                                <a:ln>
                                  <a:noFill/>
                                </a:ln>
                              </pic:spPr>
                            </pic:pic>
                          </a:graphicData>
                        </a:graphic>
                      </wp:inline>
                    </w:drawing>
                  </w:r>
                </w:p>
              </w:tc>
              <w:tc>
                <w:tcPr>
                  <w:tcW w:w="0" w:type="auto"/>
                  <w:vAlign w:val="center"/>
                  <w:hideMark/>
                </w:tcPr>
                <w:p w:rsidR="00AD5FCC" w:rsidRDefault="00AD5FCC">
                  <w:pPr>
                    <w:rPr>
                      <w:lang w:eastAsia="en-US"/>
                    </w:rPr>
                  </w:pPr>
                  <w:r>
                    <w:rPr>
                      <w:lang w:eastAsia="en-US"/>
                    </w:rPr>
                    <w:t> </w:t>
                  </w:r>
                </w:p>
              </w:tc>
            </w:tr>
            <w:tr w:rsidR="00AD5FCC">
              <w:trPr>
                <w:tblCellSpacing w:w="0" w:type="dxa"/>
                <w:jc w:val="center"/>
              </w:trPr>
              <w:tc>
                <w:tcPr>
                  <w:tcW w:w="0" w:type="auto"/>
                  <w:gridSpan w:val="3"/>
                  <w:vAlign w:val="center"/>
                  <w:hideMark/>
                </w:tcPr>
                <w:p w:rsidR="00AD5FCC" w:rsidRDefault="00AD5FCC">
                  <w:pPr>
                    <w:pStyle w:val="NormalWeb"/>
                    <w:rPr>
                      <w:lang w:eastAsia="en-US"/>
                    </w:rPr>
                  </w:pPr>
                  <w:r>
                    <w:rPr>
                      <w:lang w:eastAsia="en-US"/>
                    </w:rPr>
                    <w:t> </w:t>
                  </w:r>
                </w:p>
              </w:tc>
            </w:tr>
          </w:tbl>
          <w:p w:rsidR="00AD5FCC" w:rsidRDefault="00AD5FCC">
            <w:pPr>
              <w:jc w:val="center"/>
              <w:rPr>
                <w:vanish/>
                <w:lang w:eastAsia="en-US"/>
              </w:rPr>
            </w:pPr>
          </w:p>
          <w:tbl>
            <w:tblPr>
              <w:tblW w:w="4500" w:type="pct"/>
              <w:jc w:val="center"/>
              <w:tblCellSpacing w:w="0" w:type="dxa"/>
              <w:tblCellMar>
                <w:left w:w="0" w:type="dxa"/>
                <w:right w:w="0" w:type="dxa"/>
              </w:tblCellMar>
              <w:tblLook w:val="04A0" w:firstRow="1" w:lastRow="0" w:firstColumn="1" w:lastColumn="0" w:noHBand="0" w:noVBand="1"/>
            </w:tblPr>
            <w:tblGrid>
              <w:gridCol w:w="10800"/>
            </w:tblGrid>
            <w:tr w:rsidR="00AD5FCC" w:rsidRPr="00AD5FCC">
              <w:trPr>
                <w:tblCellSpacing w:w="0" w:type="dxa"/>
                <w:jc w:val="center"/>
              </w:trPr>
              <w:tc>
                <w:tcPr>
                  <w:tcW w:w="0" w:type="auto"/>
                  <w:vAlign w:val="center"/>
                  <w:hideMark/>
                </w:tcPr>
                <w:p w:rsidR="00AD5FCC" w:rsidRPr="00AD5FCC" w:rsidRDefault="00AD5FCC">
                  <w:pPr>
                    <w:pStyle w:val="NormalWeb"/>
                    <w:rPr>
                      <w:lang w:val="en-GB" w:eastAsia="en-US"/>
                    </w:rPr>
                  </w:pPr>
                  <w:r w:rsidRPr="00AD5FCC">
                    <w:rPr>
                      <w:rStyle w:val="Textoennegrita"/>
                      <w:rFonts w:ascii="Arial" w:hAnsi="Arial" w:cs="Arial"/>
                      <w:color w:val="192C3D"/>
                      <w:lang w:val="en-GB" w:eastAsia="en-US"/>
                    </w:rPr>
                    <w:t>16-18 April 2020 · 16</w:t>
                  </w:r>
                  <w:r w:rsidRPr="00AD5FCC">
                    <w:rPr>
                      <w:rStyle w:val="Textoennegrita"/>
                      <w:rFonts w:ascii="Arial" w:hAnsi="Arial" w:cs="Arial"/>
                      <w:color w:val="192C3D"/>
                      <w:vertAlign w:val="superscript"/>
                      <w:lang w:val="en-GB" w:eastAsia="en-US"/>
                    </w:rPr>
                    <w:t>th</w:t>
                  </w:r>
                  <w:r w:rsidRPr="00AD5FCC">
                    <w:rPr>
                      <w:rStyle w:val="Textoennegrita"/>
                      <w:rFonts w:ascii="Arial" w:hAnsi="Arial" w:cs="Arial"/>
                      <w:color w:val="192C3D"/>
                      <w:lang w:val="en-GB" w:eastAsia="en-US"/>
                    </w:rPr>
                    <w:t xml:space="preserve"> International PCDE Conference</w:t>
                  </w:r>
                </w:p>
              </w:tc>
            </w:tr>
          </w:tbl>
          <w:p w:rsidR="00AD5FCC" w:rsidRDefault="00AD5FCC">
            <w:pPr>
              <w:jc w:val="center"/>
              <w:rPr>
                <w:vanish/>
                <w:lang w:eastAsia="en-US"/>
              </w:rPr>
            </w:pPr>
          </w:p>
          <w:tbl>
            <w:tblPr>
              <w:tblW w:w="5000" w:type="pct"/>
              <w:jc w:val="center"/>
              <w:tblCellSpacing w:w="0" w:type="dxa"/>
              <w:tblCellMar>
                <w:left w:w="0" w:type="dxa"/>
                <w:right w:w="0" w:type="dxa"/>
              </w:tblCellMar>
              <w:tblLook w:val="04A0" w:firstRow="1" w:lastRow="0" w:firstColumn="1" w:lastColumn="0" w:noHBand="0" w:noVBand="1"/>
            </w:tblPr>
            <w:tblGrid>
              <w:gridCol w:w="12000"/>
            </w:tblGrid>
            <w:tr w:rsidR="00AD5FCC">
              <w:trPr>
                <w:tblCellSpacing w:w="0" w:type="dxa"/>
                <w:jc w:val="center"/>
              </w:trPr>
              <w:tc>
                <w:tcPr>
                  <w:tcW w:w="0" w:type="auto"/>
                  <w:vAlign w:val="center"/>
                  <w:hideMark/>
                </w:tcPr>
                <w:p w:rsidR="00AD5FCC" w:rsidRDefault="00AD5FCC">
                  <w:pPr>
                    <w:rPr>
                      <w:lang w:eastAsia="en-US"/>
                    </w:rPr>
                  </w:pPr>
                  <w:r>
                    <w:rPr>
                      <w:noProof/>
                    </w:rPr>
                    <w:drawing>
                      <wp:inline distT="0" distB="0" distL="0" distR="0">
                        <wp:extent cx="9525" cy="9525"/>
                        <wp:effectExtent l="0" t="0" r="0" b="0"/>
                        <wp:docPr id="33" name="Imagen 33" descr="http://promailer.aduxia.es/readcontents.php?file=mailinglist_envios/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romailer.aduxia.es/readcontents.php?file=mailinglist_envios/transp.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AD5FCC" w:rsidRDefault="00AD5FCC">
            <w:pPr>
              <w:jc w:val="center"/>
              <w:rPr>
                <w:vanish/>
                <w:lang w:eastAsia="en-US"/>
              </w:rPr>
            </w:pPr>
          </w:p>
          <w:tbl>
            <w:tblPr>
              <w:tblW w:w="4500" w:type="pct"/>
              <w:jc w:val="center"/>
              <w:tblCellSpacing w:w="0" w:type="dxa"/>
              <w:tblCellMar>
                <w:top w:w="225" w:type="dxa"/>
                <w:left w:w="225" w:type="dxa"/>
                <w:bottom w:w="225" w:type="dxa"/>
                <w:right w:w="225" w:type="dxa"/>
              </w:tblCellMar>
              <w:tblLook w:val="04A0" w:firstRow="1" w:lastRow="0" w:firstColumn="1" w:lastColumn="0" w:noHBand="0" w:noVBand="1"/>
            </w:tblPr>
            <w:tblGrid>
              <w:gridCol w:w="10800"/>
            </w:tblGrid>
            <w:tr w:rsidR="00AD5FCC">
              <w:trPr>
                <w:tblCellSpacing w:w="0" w:type="dxa"/>
                <w:jc w:val="center"/>
              </w:trPr>
              <w:tc>
                <w:tcPr>
                  <w:tcW w:w="0" w:type="auto"/>
                  <w:vAlign w:val="center"/>
                  <w:hideMark/>
                </w:tcPr>
                <w:p w:rsidR="00AD5FCC" w:rsidRDefault="00AD5FCC">
                  <w:pPr>
                    <w:pStyle w:val="NormalWeb"/>
                    <w:rPr>
                      <w:lang w:eastAsia="en-US"/>
                    </w:rPr>
                  </w:pPr>
                  <w:r>
                    <w:rPr>
                      <w:noProof/>
                    </w:rPr>
                    <w:drawing>
                      <wp:inline distT="0" distB="0" distL="0" distR="0">
                        <wp:extent cx="6153150" cy="1038225"/>
                        <wp:effectExtent l="0" t="0" r="0" b="9525"/>
                        <wp:docPr id="32" name="Imagen 32" descr="http://promailer.aduxia.es/readcontents.php?file=mailinglist_envios/bann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romailer.aduxia.es/readcontents.php?file=mailinglist_envios/banner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3150" cy="1038225"/>
                                </a:xfrm>
                                <a:prstGeom prst="rect">
                                  <a:avLst/>
                                </a:prstGeom>
                                <a:noFill/>
                                <a:ln>
                                  <a:noFill/>
                                </a:ln>
                              </pic:spPr>
                            </pic:pic>
                          </a:graphicData>
                        </a:graphic>
                      </wp:inline>
                    </w:drawing>
                  </w:r>
                </w:p>
              </w:tc>
            </w:tr>
          </w:tbl>
          <w:p w:rsidR="00AD5FCC" w:rsidRDefault="00AD5FCC">
            <w:pPr>
              <w:jc w:val="center"/>
              <w:rPr>
                <w:vanish/>
                <w:lang w:eastAsia="en-US"/>
              </w:rPr>
            </w:pPr>
          </w:p>
          <w:tbl>
            <w:tblPr>
              <w:tblW w:w="5000" w:type="pct"/>
              <w:jc w:val="center"/>
              <w:tblCellSpacing w:w="0" w:type="dxa"/>
              <w:tblCellMar>
                <w:left w:w="0" w:type="dxa"/>
                <w:right w:w="0" w:type="dxa"/>
              </w:tblCellMar>
              <w:tblLook w:val="04A0" w:firstRow="1" w:lastRow="0" w:firstColumn="1" w:lastColumn="0" w:noHBand="0" w:noVBand="1"/>
            </w:tblPr>
            <w:tblGrid>
              <w:gridCol w:w="12000"/>
            </w:tblGrid>
            <w:tr w:rsidR="00AD5FCC">
              <w:trPr>
                <w:tblCellSpacing w:w="0" w:type="dxa"/>
                <w:jc w:val="center"/>
              </w:trPr>
              <w:tc>
                <w:tcPr>
                  <w:tcW w:w="0" w:type="auto"/>
                  <w:vAlign w:val="center"/>
                  <w:hideMark/>
                </w:tcPr>
                <w:p w:rsidR="00AD5FCC" w:rsidRDefault="00AD5FCC">
                  <w:pPr>
                    <w:rPr>
                      <w:lang w:eastAsia="en-US"/>
                    </w:rPr>
                  </w:pPr>
                  <w:r>
                    <w:rPr>
                      <w:noProof/>
                    </w:rPr>
                    <w:drawing>
                      <wp:inline distT="0" distB="0" distL="0" distR="0">
                        <wp:extent cx="9525" cy="9525"/>
                        <wp:effectExtent l="0" t="0" r="0" b="0"/>
                        <wp:docPr id="31" name="Imagen 31" descr="http://promailer.aduxia.es/readcontents.php?file=mailinglist_envios/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romailer.aduxia.es/readcontents.php?file=mailinglist_envios/transp.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AD5FCC" w:rsidRDefault="00AD5FCC">
            <w:pPr>
              <w:jc w:val="center"/>
              <w:rPr>
                <w:vanish/>
                <w:lang w:eastAsia="en-US"/>
              </w:rPr>
            </w:pPr>
          </w:p>
          <w:tbl>
            <w:tblPr>
              <w:tblW w:w="4000" w:type="pct"/>
              <w:jc w:val="center"/>
              <w:tblCellSpacing w:w="0" w:type="dxa"/>
              <w:tblCellMar>
                <w:left w:w="0" w:type="dxa"/>
                <w:right w:w="0" w:type="dxa"/>
              </w:tblCellMar>
              <w:tblLook w:val="04A0" w:firstRow="1" w:lastRow="0" w:firstColumn="1" w:lastColumn="0" w:noHBand="0" w:noVBand="1"/>
            </w:tblPr>
            <w:tblGrid>
              <w:gridCol w:w="9300"/>
              <w:gridCol w:w="300"/>
            </w:tblGrid>
            <w:tr w:rsidR="00AD5FCC">
              <w:trPr>
                <w:tblCellSpacing w:w="0" w:type="dxa"/>
                <w:jc w:val="center"/>
              </w:trPr>
              <w:tc>
                <w:tcPr>
                  <w:tcW w:w="0" w:type="auto"/>
                  <w:vAlign w:val="center"/>
                  <w:hideMark/>
                </w:tcPr>
                <w:p w:rsidR="00AD5FCC" w:rsidRDefault="00AD5FCC">
                  <w:pPr>
                    <w:pStyle w:val="NormalWeb"/>
                    <w:jc w:val="right"/>
                    <w:rPr>
                      <w:lang w:eastAsia="en-US"/>
                    </w:rPr>
                  </w:pPr>
                  <w:hyperlink r:id="rId11" w:history="1">
                    <w:r>
                      <w:rPr>
                        <w:rStyle w:val="Hipervnculo"/>
                        <w:rFonts w:ascii="Arial" w:hAnsi="Arial" w:cs="Arial"/>
                        <w:b/>
                        <w:bCs/>
                        <w:color w:val="192C3D"/>
                        <w:sz w:val="30"/>
                        <w:szCs w:val="30"/>
                        <w:u w:val="none"/>
                        <w:lang w:eastAsia="en-US"/>
                      </w:rPr>
                      <w:t>www.</w:t>
                    </w:r>
                    <w:r>
                      <w:rPr>
                        <w:rStyle w:val="Hipervnculo"/>
                        <w:rFonts w:ascii="Arial" w:hAnsi="Arial" w:cs="Arial"/>
                        <w:b/>
                        <w:bCs/>
                        <w:color w:val="70A1A8"/>
                        <w:sz w:val="30"/>
                        <w:szCs w:val="30"/>
                        <w:u w:val="none"/>
                        <w:lang w:eastAsia="en-US"/>
                      </w:rPr>
                      <w:t>2020pcdeconference.</w:t>
                    </w:r>
                    <w:r>
                      <w:rPr>
                        <w:rStyle w:val="Hipervnculo"/>
                        <w:rFonts w:ascii="Arial" w:hAnsi="Arial" w:cs="Arial"/>
                        <w:b/>
                        <w:bCs/>
                        <w:color w:val="192C3D"/>
                        <w:sz w:val="30"/>
                        <w:szCs w:val="30"/>
                        <w:u w:val="none"/>
                        <w:lang w:eastAsia="en-US"/>
                      </w:rPr>
                      <w:t>org</w:t>
                    </w:r>
                  </w:hyperlink>
                </w:p>
              </w:tc>
              <w:tc>
                <w:tcPr>
                  <w:tcW w:w="300" w:type="dxa"/>
                  <w:vAlign w:val="center"/>
                  <w:hideMark/>
                </w:tcPr>
                <w:p w:rsidR="00AD5FCC" w:rsidRDefault="00AD5FCC">
                  <w:pPr>
                    <w:rPr>
                      <w:lang w:eastAsia="en-US"/>
                    </w:rPr>
                  </w:pPr>
                  <w:r>
                    <w:rPr>
                      <w:noProof/>
                    </w:rPr>
                    <w:drawing>
                      <wp:inline distT="0" distB="0" distL="0" distR="0">
                        <wp:extent cx="9525" cy="9525"/>
                        <wp:effectExtent l="0" t="0" r="0" b="0"/>
                        <wp:docPr id="30" name="Imagen 30" descr="http://promailer.aduxia.es/readcontents.php?file=mailinglist_envios/pix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romailer.aduxia.es/readcontents.php?file=mailinglist_envios/pix_tran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D5FCC">
              <w:trPr>
                <w:tblCellSpacing w:w="0" w:type="dxa"/>
                <w:jc w:val="center"/>
              </w:trPr>
              <w:tc>
                <w:tcPr>
                  <w:tcW w:w="0" w:type="auto"/>
                  <w:vAlign w:val="center"/>
                  <w:hideMark/>
                </w:tcPr>
                <w:p w:rsidR="00AD5FCC" w:rsidRDefault="00AD5FCC">
                  <w:pPr>
                    <w:pStyle w:val="NormalWeb"/>
                    <w:rPr>
                      <w:lang w:eastAsia="en-US"/>
                    </w:rPr>
                  </w:pPr>
                  <w:proofErr w:type="spellStart"/>
                  <w:r>
                    <w:rPr>
                      <w:rStyle w:val="Textoennegrita"/>
                      <w:rFonts w:ascii="Arial" w:hAnsi="Arial" w:cs="Arial"/>
                      <w:color w:val="A81C1D"/>
                      <w:sz w:val="21"/>
                      <w:szCs w:val="21"/>
                      <w:lang w:eastAsia="en-US"/>
                    </w:rPr>
                    <w:t>Travel</w:t>
                  </w:r>
                  <w:proofErr w:type="spellEnd"/>
                  <w:r>
                    <w:rPr>
                      <w:rStyle w:val="Textoennegrita"/>
                      <w:rFonts w:ascii="Arial" w:hAnsi="Arial" w:cs="Arial"/>
                      <w:color w:val="A81C1D"/>
                      <w:sz w:val="21"/>
                      <w:szCs w:val="21"/>
                      <w:lang w:eastAsia="en-US"/>
                    </w:rPr>
                    <w:t xml:space="preserve"> </w:t>
                  </w:r>
                  <w:proofErr w:type="spellStart"/>
                  <w:r>
                    <w:rPr>
                      <w:rStyle w:val="Textoennegrita"/>
                      <w:rFonts w:ascii="Arial" w:hAnsi="Arial" w:cs="Arial"/>
                      <w:color w:val="A81C1D"/>
                      <w:sz w:val="21"/>
                      <w:szCs w:val="21"/>
                      <w:lang w:eastAsia="en-US"/>
                    </w:rPr>
                    <w:t>Grant</w:t>
                  </w:r>
                  <w:proofErr w:type="spellEnd"/>
                </w:p>
              </w:tc>
              <w:tc>
                <w:tcPr>
                  <w:tcW w:w="0" w:type="auto"/>
                  <w:vAlign w:val="center"/>
                  <w:hideMark/>
                </w:tcPr>
                <w:p w:rsidR="00AD5FCC" w:rsidRDefault="00AD5FCC">
                  <w:pPr>
                    <w:rPr>
                      <w:lang w:eastAsia="en-US"/>
                    </w:rPr>
                  </w:pPr>
                  <w:r>
                    <w:rPr>
                      <w:lang w:eastAsia="en-US"/>
                    </w:rPr>
                    <w:t> </w:t>
                  </w:r>
                </w:p>
              </w:tc>
            </w:tr>
          </w:tbl>
          <w:p w:rsidR="00AD5FCC" w:rsidRDefault="00AD5FCC">
            <w:pPr>
              <w:jc w:val="center"/>
              <w:rPr>
                <w:vanish/>
                <w:lang w:eastAsia="en-US"/>
              </w:rPr>
            </w:pPr>
          </w:p>
          <w:tbl>
            <w:tblPr>
              <w:tblW w:w="4500" w:type="pct"/>
              <w:jc w:val="center"/>
              <w:tblCellSpacing w:w="0" w:type="dxa"/>
              <w:tblCellMar>
                <w:left w:w="0" w:type="dxa"/>
                <w:right w:w="0" w:type="dxa"/>
              </w:tblCellMar>
              <w:tblLook w:val="04A0" w:firstRow="1" w:lastRow="0" w:firstColumn="1" w:lastColumn="0" w:noHBand="0" w:noVBand="1"/>
            </w:tblPr>
            <w:tblGrid>
              <w:gridCol w:w="432"/>
              <w:gridCol w:w="8640"/>
              <w:gridCol w:w="1728"/>
            </w:tblGrid>
            <w:tr w:rsidR="00AD5FCC">
              <w:trPr>
                <w:tblCellSpacing w:w="0" w:type="dxa"/>
                <w:jc w:val="center"/>
              </w:trPr>
              <w:tc>
                <w:tcPr>
                  <w:tcW w:w="0" w:type="auto"/>
                  <w:vAlign w:val="center"/>
                  <w:hideMark/>
                </w:tcPr>
                <w:p w:rsidR="00AD5FCC" w:rsidRDefault="00AD5FCC">
                  <w:pPr>
                    <w:rPr>
                      <w:lang w:eastAsia="en-US"/>
                    </w:rPr>
                  </w:pPr>
                  <w:r>
                    <w:rPr>
                      <w:noProof/>
                    </w:rPr>
                    <w:drawing>
                      <wp:inline distT="0" distB="0" distL="0" distR="0">
                        <wp:extent cx="9525" cy="9525"/>
                        <wp:effectExtent l="0" t="0" r="0" b="0"/>
                        <wp:docPr id="29" name="Imagen 29" descr="http://promailer.aduxia.es/readcontents.php?file=mailinglist_envios/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romailer.aduxia.es/readcontents.php?file=mailinglist_envios/transp.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AD5FCC" w:rsidRDefault="00AD5FCC">
                  <w:pPr>
                    <w:rPr>
                      <w:lang w:eastAsia="en-US"/>
                    </w:rPr>
                  </w:pPr>
                  <w:r>
                    <w:rPr>
                      <w:noProof/>
                    </w:rPr>
                    <w:drawing>
                      <wp:inline distT="0" distB="0" distL="0" distR="0">
                        <wp:extent cx="190500" cy="28575"/>
                        <wp:effectExtent l="0" t="0" r="0" b="9525"/>
                        <wp:docPr id="28" name="Imagen 28" descr="http://promailer.aduxia.es/readcontents.php?file=mailinglist_envios/franj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romailer.aduxia.es/readcontents.php?file=mailinglist_envios/franja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28575"/>
                                </a:xfrm>
                                <a:prstGeom prst="rect">
                                  <a:avLst/>
                                </a:prstGeom>
                                <a:noFill/>
                                <a:ln>
                                  <a:noFill/>
                                </a:ln>
                              </pic:spPr>
                            </pic:pic>
                          </a:graphicData>
                        </a:graphic>
                      </wp:inline>
                    </w:drawing>
                  </w:r>
                </w:p>
              </w:tc>
              <w:tc>
                <w:tcPr>
                  <w:tcW w:w="0" w:type="auto"/>
                  <w:vAlign w:val="center"/>
                  <w:hideMark/>
                </w:tcPr>
                <w:p w:rsidR="00AD5FCC" w:rsidRDefault="00AD5FCC">
                  <w:pPr>
                    <w:rPr>
                      <w:lang w:eastAsia="en-US"/>
                    </w:rPr>
                  </w:pPr>
                  <w:r>
                    <w:rPr>
                      <w:lang w:eastAsia="en-US"/>
                    </w:rPr>
                    <w:t> </w:t>
                  </w:r>
                </w:p>
              </w:tc>
            </w:tr>
          </w:tbl>
          <w:p w:rsidR="00AD5FCC" w:rsidRDefault="00AD5FCC">
            <w:pPr>
              <w:jc w:val="center"/>
              <w:rPr>
                <w:vanish/>
                <w:lang w:eastAsia="en-US"/>
              </w:rPr>
            </w:pPr>
          </w:p>
          <w:tbl>
            <w:tblPr>
              <w:tblW w:w="4000" w:type="pct"/>
              <w:jc w:val="center"/>
              <w:tblCellSpacing w:w="0" w:type="dxa"/>
              <w:tblCellMar>
                <w:left w:w="0" w:type="dxa"/>
                <w:right w:w="0" w:type="dxa"/>
              </w:tblCellMar>
              <w:tblLook w:val="04A0" w:firstRow="1" w:lastRow="0" w:firstColumn="1" w:lastColumn="0" w:noHBand="0" w:noVBand="1"/>
            </w:tblPr>
            <w:tblGrid>
              <w:gridCol w:w="225"/>
              <w:gridCol w:w="9375"/>
            </w:tblGrid>
            <w:tr w:rsidR="00AD5FCC" w:rsidRPr="00AD5FCC">
              <w:trPr>
                <w:tblCellSpacing w:w="0" w:type="dxa"/>
                <w:jc w:val="center"/>
              </w:trPr>
              <w:tc>
                <w:tcPr>
                  <w:tcW w:w="225" w:type="dxa"/>
                  <w:vAlign w:val="center"/>
                  <w:hideMark/>
                </w:tcPr>
                <w:p w:rsidR="00AD5FCC" w:rsidRDefault="00AD5FCC">
                  <w:pPr>
                    <w:rPr>
                      <w:lang w:eastAsia="en-US"/>
                    </w:rPr>
                  </w:pPr>
                  <w:r>
                    <w:rPr>
                      <w:lang w:eastAsia="en-US"/>
                    </w:rPr>
                    <w:t> </w:t>
                  </w:r>
                </w:p>
              </w:tc>
              <w:tc>
                <w:tcPr>
                  <w:tcW w:w="0" w:type="auto"/>
                  <w:vAlign w:val="center"/>
                  <w:hideMark/>
                </w:tcPr>
                <w:p w:rsidR="00AD5FCC" w:rsidRPr="00AD5FCC" w:rsidRDefault="00AD5FCC">
                  <w:pPr>
                    <w:pStyle w:val="NormalWeb"/>
                    <w:rPr>
                      <w:lang w:val="en-GB" w:eastAsia="en-US"/>
                    </w:rPr>
                  </w:pPr>
                  <w:r w:rsidRPr="00AD5FCC">
                    <w:rPr>
                      <w:rFonts w:ascii="Arial" w:hAnsi="Arial" w:cs="Arial"/>
                      <w:sz w:val="21"/>
                      <w:szCs w:val="21"/>
                      <w:lang w:val="en-GB" w:eastAsia="en-US"/>
                    </w:rPr>
                    <w:t xml:space="preserve">To support research capacity building in primary care diabetes, Primary Care Diabetes Europe (PCDE) has decided to set up a </w:t>
                  </w:r>
                  <w:r w:rsidRPr="00AD5FCC">
                    <w:rPr>
                      <w:rStyle w:val="Textoennegrita"/>
                      <w:rFonts w:ascii="Arial" w:hAnsi="Arial" w:cs="Arial"/>
                      <w:sz w:val="21"/>
                      <w:szCs w:val="21"/>
                      <w:lang w:val="en-GB" w:eastAsia="en-US"/>
                    </w:rPr>
                    <w:t>travel grant for primary care health professionals to attend scientific conferences</w:t>
                  </w:r>
                  <w:r w:rsidRPr="00AD5FCC">
                    <w:rPr>
                      <w:rFonts w:ascii="Arial" w:hAnsi="Arial" w:cs="Arial"/>
                      <w:sz w:val="21"/>
                      <w:szCs w:val="21"/>
                      <w:lang w:val="en-GB" w:eastAsia="en-US"/>
                    </w:rPr>
                    <w:t xml:space="preserve"> organised by PCDE. </w:t>
                  </w:r>
                </w:p>
                <w:p w:rsidR="00AD5FCC" w:rsidRPr="00AD5FCC" w:rsidRDefault="00AD5FCC">
                  <w:pPr>
                    <w:pStyle w:val="NormalWeb"/>
                    <w:rPr>
                      <w:lang w:val="en-GB" w:eastAsia="en-US"/>
                    </w:rPr>
                  </w:pPr>
                  <w:r w:rsidRPr="00AD5FCC">
                    <w:rPr>
                      <w:rFonts w:ascii="Arial" w:hAnsi="Arial" w:cs="Arial"/>
                      <w:sz w:val="21"/>
                      <w:szCs w:val="21"/>
                      <w:lang w:val="en-GB" w:eastAsia="en-US"/>
                    </w:rPr>
                    <w:t xml:space="preserve">Applications may be submitted </w:t>
                  </w:r>
                  <w:r w:rsidRPr="00AD5FCC">
                    <w:rPr>
                      <w:rStyle w:val="Textoennegrita"/>
                      <w:rFonts w:ascii="Arial" w:hAnsi="Arial" w:cs="Arial"/>
                      <w:color w:val="FF0000"/>
                      <w:sz w:val="21"/>
                      <w:szCs w:val="21"/>
                      <w:lang w:val="en-GB" w:eastAsia="en-US"/>
                    </w:rPr>
                    <w:t>until 21 February 2020</w:t>
                  </w:r>
                  <w:r w:rsidRPr="00AD5FCC">
                    <w:rPr>
                      <w:rFonts w:ascii="Arial" w:hAnsi="Arial" w:cs="Arial"/>
                      <w:sz w:val="21"/>
                      <w:szCs w:val="21"/>
                      <w:lang w:val="en-GB" w:eastAsia="en-US"/>
                    </w:rPr>
                    <w:t xml:space="preserve"> to allow enough time for the selection procedure. The application shall be completed in English. </w:t>
                  </w:r>
                </w:p>
                <w:p w:rsidR="00AD5FCC" w:rsidRPr="00AD5FCC" w:rsidRDefault="00AD5FCC">
                  <w:pPr>
                    <w:pStyle w:val="NormalWeb"/>
                    <w:rPr>
                      <w:lang w:val="en-GB" w:eastAsia="en-US"/>
                    </w:rPr>
                  </w:pPr>
                  <w:hyperlink r:id="rId14" w:history="1">
                    <w:r w:rsidRPr="00AD5FCC">
                      <w:rPr>
                        <w:rStyle w:val="Hipervnculo"/>
                        <w:rFonts w:ascii="Arial" w:hAnsi="Arial" w:cs="Arial"/>
                        <w:b/>
                        <w:bCs/>
                        <w:color w:val="70A1A8"/>
                        <w:sz w:val="21"/>
                        <w:szCs w:val="21"/>
                        <w:u w:val="none"/>
                        <w:lang w:val="en-GB" w:eastAsia="en-US"/>
                      </w:rPr>
                      <w:t>        Click here to fill out the application</w:t>
                    </w:r>
                  </w:hyperlink>
                  <w:r w:rsidRPr="00AD5FCC">
                    <w:rPr>
                      <w:rFonts w:ascii="Arial" w:hAnsi="Arial" w:cs="Arial"/>
                      <w:sz w:val="21"/>
                      <w:szCs w:val="21"/>
                      <w:lang w:val="en-GB" w:eastAsia="en-US"/>
                    </w:rPr>
                    <w:t xml:space="preserve"> </w:t>
                  </w:r>
                </w:p>
                <w:p w:rsidR="00AD5FCC" w:rsidRPr="00AD5FCC" w:rsidRDefault="00AD5FCC">
                  <w:pPr>
                    <w:pStyle w:val="NormalWeb"/>
                    <w:rPr>
                      <w:lang w:val="en-GB" w:eastAsia="en-US"/>
                    </w:rPr>
                  </w:pPr>
                  <w:r w:rsidRPr="00AD5FCC">
                    <w:rPr>
                      <w:lang w:val="en-GB" w:eastAsia="en-US"/>
                    </w:rPr>
                    <w:t> </w:t>
                  </w:r>
                </w:p>
              </w:tc>
            </w:tr>
          </w:tbl>
          <w:p w:rsidR="00AD5FCC" w:rsidRDefault="00AD5FCC">
            <w:pPr>
              <w:jc w:val="center"/>
              <w:rPr>
                <w:vanish/>
                <w:lang w:eastAsia="en-US"/>
              </w:rPr>
            </w:pPr>
          </w:p>
          <w:tbl>
            <w:tblPr>
              <w:tblW w:w="4000" w:type="pct"/>
              <w:jc w:val="center"/>
              <w:tblCellSpacing w:w="0" w:type="dxa"/>
              <w:tblCellMar>
                <w:left w:w="0" w:type="dxa"/>
                <w:right w:w="0" w:type="dxa"/>
              </w:tblCellMar>
              <w:tblLook w:val="04A0" w:firstRow="1" w:lastRow="0" w:firstColumn="1" w:lastColumn="0" w:noHBand="0" w:noVBand="1"/>
            </w:tblPr>
            <w:tblGrid>
              <w:gridCol w:w="9600"/>
            </w:tblGrid>
            <w:tr w:rsidR="00AD5FCC">
              <w:trPr>
                <w:tblCellSpacing w:w="0" w:type="dxa"/>
                <w:jc w:val="center"/>
              </w:trPr>
              <w:tc>
                <w:tcPr>
                  <w:tcW w:w="0" w:type="auto"/>
                  <w:vAlign w:val="center"/>
                  <w:hideMark/>
                </w:tcPr>
                <w:p w:rsidR="00AD5FCC" w:rsidRDefault="00AD5FCC">
                  <w:pPr>
                    <w:pStyle w:val="NormalWeb"/>
                    <w:rPr>
                      <w:lang w:eastAsia="en-US"/>
                    </w:rPr>
                  </w:pPr>
                  <w:proofErr w:type="spellStart"/>
                  <w:r>
                    <w:rPr>
                      <w:rStyle w:val="Textoennegrita"/>
                      <w:rFonts w:ascii="Arial" w:hAnsi="Arial" w:cs="Arial"/>
                      <w:color w:val="A81C1D"/>
                      <w:sz w:val="21"/>
                      <w:szCs w:val="21"/>
                      <w:lang w:eastAsia="en-US"/>
                    </w:rPr>
                    <w:t>Call</w:t>
                  </w:r>
                  <w:proofErr w:type="spellEnd"/>
                  <w:r>
                    <w:rPr>
                      <w:rStyle w:val="Textoennegrita"/>
                      <w:rFonts w:ascii="Arial" w:hAnsi="Arial" w:cs="Arial"/>
                      <w:color w:val="A81C1D"/>
                      <w:sz w:val="21"/>
                      <w:szCs w:val="21"/>
                      <w:lang w:eastAsia="en-US"/>
                    </w:rPr>
                    <w:t xml:space="preserve"> for </w:t>
                  </w:r>
                  <w:proofErr w:type="spellStart"/>
                  <w:r>
                    <w:rPr>
                      <w:rStyle w:val="Textoennegrita"/>
                      <w:rFonts w:ascii="Arial" w:hAnsi="Arial" w:cs="Arial"/>
                      <w:color w:val="A81C1D"/>
                      <w:sz w:val="21"/>
                      <w:szCs w:val="21"/>
                      <w:lang w:eastAsia="en-US"/>
                    </w:rPr>
                    <w:t>abstracts</w:t>
                  </w:r>
                  <w:proofErr w:type="spellEnd"/>
                </w:p>
              </w:tc>
            </w:tr>
          </w:tbl>
          <w:p w:rsidR="00AD5FCC" w:rsidRDefault="00AD5FCC">
            <w:pPr>
              <w:jc w:val="center"/>
              <w:rPr>
                <w:vanish/>
                <w:lang w:eastAsia="en-US"/>
              </w:rPr>
            </w:pPr>
          </w:p>
          <w:tbl>
            <w:tblPr>
              <w:tblW w:w="4500" w:type="pct"/>
              <w:jc w:val="center"/>
              <w:tblCellSpacing w:w="0" w:type="dxa"/>
              <w:tblCellMar>
                <w:left w:w="0" w:type="dxa"/>
                <w:right w:w="0" w:type="dxa"/>
              </w:tblCellMar>
              <w:tblLook w:val="04A0" w:firstRow="1" w:lastRow="0" w:firstColumn="1" w:lastColumn="0" w:noHBand="0" w:noVBand="1"/>
            </w:tblPr>
            <w:tblGrid>
              <w:gridCol w:w="432"/>
              <w:gridCol w:w="8640"/>
              <w:gridCol w:w="1728"/>
            </w:tblGrid>
            <w:tr w:rsidR="00AD5FCC">
              <w:trPr>
                <w:tblCellSpacing w:w="0" w:type="dxa"/>
                <w:jc w:val="center"/>
              </w:trPr>
              <w:tc>
                <w:tcPr>
                  <w:tcW w:w="0" w:type="auto"/>
                  <w:vAlign w:val="center"/>
                  <w:hideMark/>
                </w:tcPr>
                <w:p w:rsidR="00AD5FCC" w:rsidRDefault="00AD5FCC">
                  <w:pPr>
                    <w:rPr>
                      <w:lang w:eastAsia="en-US"/>
                    </w:rPr>
                  </w:pPr>
                  <w:r>
                    <w:rPr>
                      <w:noProof/>
                    </w:rPr>
                    <w:drawing>
                      <wp:inline distT="0" distB="0" distL="0" distR="0">
                        <wp:extent cx="9525" cy="9525"/>
                        <wp:effectExtent l="0" t="0" r="0" b="0"/>
                        <wp:docPr id="27" name="Imagen 27" descr="http://promailer.aduxia.es/readcontents.php?file=mailinglist_envios/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romailer.aduxia.es/readcontents.php?file=mailinglist_envios/transp.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AD5FCC" w:rsidRDefault="00AD5FCC">
                  <w:pPr>
                    <w:rPr>
                      <w:lang w:eastAsia="en-US"/>
                    </w:rPr>
                  </w:pPr>
                  <w:r>
                    <w:rPr>
                      <w:noProof/>
                    </w:rPr>
                    <w:drawing>
                      <wp:inline distT="0" distB="0" distL="0" distR="0">
                        <wp:extent cx="190500" cy="28575"/>
                        <wp:effectExtent l="0" t="0" r="0" b="9525"/>
                        <wp:docPr id="26" name="Imagen 26" descr="http://promailer.aduxia.es/readcontents.php?file=mailinglist_envios/franj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romailer.aduxia.es/readcontents.php?file=mailinglist_envios/franja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28575"/>
                                </a:xfrm>
                                <a:prstGeom prst="rect">
                                  <a:avLst/>
                                </a:prstGeom>
                                <a:noFill/>
                                <a:ln>
                                  <a:noFill/>
                                </a:ln>
                              </pic:spPr>
                            </pic:pic>
                          </a:graphicData>
                        </a:graphic>
                      </wp:inline>
                    </w:drawing>
                  </w:r>
                </w:p>
              </w:tc>
              <w:tc>
                <w:tcPr>
                  <w:tcW w:w="0" w:type="auto"/>
                  <w:vAlign w:val="center"/>
                  <w:hideMark/>
                </w:tcPr>
                <w:p w:rsidR="00AD5FCC" w:rsidRDefault="00AD5FCC">
                  <w:pPr>
                    <w:rPr>
                      <w:lang w:eastAsia="en-US"/>
                    </w:rPr>
                  </w:pPr>
                  <w:r>
                    <w:rPr>
                      <w:lang w:eastAsia="en-US"/>
                    </w:rPr>
                    <w:t> </w:t>
                  </w:r>
                </w:p>
              </w:tc>
            </w:tr>
          </w:tbl>
          <w:p w:rsidR="00AD5FCC" w:rsidRDefault="00AD5FCC">
            <w:pPr>
              <w:jc w:val="center"/>
              <w:rPr>
                <w:vanish/>
                <w:lang w:eastAsia="en-US"/>
              </w:rPr>
            </w:pPr>
          </w:p>
          <w:tbl>
            <w:tblPr>
              <w:tblW w:w="4000" w:type="pct"/>
              <w:jc w:val="center"/>
              <w:tblCellSpacing w:w="0" w:type="dxa"/>
              <w:tblLook w:val="04A0" w:firstRow="1" w:lastRow="0" w:firstColumn="1" w:lastColumn="0" w:noHBand="0" w:noVBand="1"/>
            </w:tblPr>
            <w:tblGrid>
              <w:gridCol w:w="225"/>
              <w:gridCol w:w="9375"/>
            </w:tblGrid>
            <w:tr w:rsidR="00AD5FCC" w:rsidRPr="00AD5FCC">
              <w:trPr>
                <w:tblCellSpacing w:w="0" w:type="dxa"/>
                <w:jc w:val="center"/>
              </w:trPr>
              <w:tc>
                <w:tcPr>
                  <w:tcW w:w="225" w:type="dxa"/>
                  <w:tcMar>
                    <w:top w:w="15" w:type="dxa"/>
                    <w:left w:w="15" w:type="dxa"/>
                    <w:bottom w:w="15" w:type="dxa"/>
                    <w:right w:w="15" w:type="dxa"/>
                  </w:tcMar>
                  <w:vAlign w:val="center"/>
                  <w:hideMark/>
                </w:tcPr>
                <w:p w:rsidR="00AD5FCC" w:rsidRDefault="00AD5FCC">
                  <w:pPr>
                    <w:rPr>
                      <w:lang w:eastAsia="en-US"/>
                    </w:rPr>
                  </w:pPr>
                  <w:r>
                    <w:rPr>
                      <w:lang w:eastAsia="en-US"/>
                    </w:rPr>
                    <w:t> </w:t>
                  </w:r>
                </w:p>
              </w:tc>
              <w:tc>
                <w:tcPr>
                  <w:tcW w:w="0" w:type="auto"/>
                  <w:tcMar>
                    <w:top w:w="15" w:type="dxa"/>
                    <w:left w:w="15" w:type="dxa"/>
                    <w:bottom w:w="15" w:type="dxa"/>
                    <w:right w:w="15" w:type="dxa"/>
                  </w:tcMar>
                  <w:vAlign w:val="center"/>
                  <w:hideMark/>
                </w:tcPr>
                <w:p w:rsidR="00AD5FCC" w:rsidRPr="00AD5FCC" w:rsidRDefault="00AD5FCC">
                  <w:pPr>
                    <w:pStyle w:val="NormalWeb"/>
                    <w:rPr>
                      <w:lang w:val="en-GB" w:eastAsia="en-US"/>
                    </w:rPr>
                  </w:pPr>
                  <w:r w:rsidRPr="00AD5FCC">
                    <w:rPr>
                      <w:rFonts w:ascii="Arial" w:hAnsi="Arial" w:cs="Arial"/>
                      <w:sz w:val="21"/>
                      <w:szCs w:val="21"/>
                      <w:lang w:val="en-GB" w:eastAsia="en-US"/>
                    </w:rPr>
                    <w:t>The organising and scientific committees cordially invite all Primary Care professionals working in the field of diabetes care to submit their abstracts.</w:t>
                  </w:r>
                </w:p>
                <w:p w:rsidR="00AD5FCC" w:rsidRPr="00AD5FCC" w:rsidRDefault="00AD5FCC">
                  <w:pPr>
                    <w:pStyle w:val="NormalWeb"/>
                    <w:rPr>
                      <w:lang w:val="en-GB" w:eastAsia="en-US"/>
                    </w:rPr>
                  </w:pPr>
                  <w:r w:rsidRPr="00AD5FCC">
                    <w:rPr>
                      <w:rFonts w:ascii="Arial" w:hAnsi="Arial" w:cs="Arial"/>
                      <w:sz w:val="21"/>
                      <w:szCs w:val="21"/>
                      <w:lang w:val="en-GB" w:eastAsia="en-US"/>
                    </w:rPr>
                    <w:t xml:space="preserve">  </w:t>
                  </w:r>
                  <w:r>
                    <w:rPr>
                      <w:rFonts w:ascii="Arial" w:hAnsi="Arial" w:cs="Arial"/>
                      <w:noProof/>
                      <w:sz w:val="21"/>
                      <w:szCs w:val="21"/>
                    </w:rPr>
                    <w:drawing>
                      <wp:inline distT="0" distB="0" distL="0" distR="0">
                        <wp:extent cx="1428750" cy="838200"/>
                        <wp:effectExtent l="0" t="0" r="0" b="0"/>
                        <wp:docPr id="25" name="Imagen 25" descr="http://promailer.aduxia.es/readcontents.php?file=mailinglist_envios/last_cal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romailer.aduxia.es/readcontents.php?file=mailinglist_envios/last_call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838200"/>
                                </a:xfrm>
                                <a:prstGeom prst="rect">
                                  <a:avLst/>
                                </a:prstGeom>
                                <a:noFill/>
                                <a:ln>
                                  <a:noFill/>
                                </a:ln>
                              </pic:spPr>
                            </pic:pic>
                          </a:graphicData>
                        </a:graphic>
                      </wp:inline>
                    </w:drawing>
                  </w:r>
                  <w:r w:rsidRPr="00AD5FCC">
                    <w:rPr>
                      <w:rFonts w:ascii="Arial" w:hAnsi="Arial" w:cs="Arial"/>
                      <w:sz w:val="21"/>
                      <w:szCs w:val="21"/>
                      <w:lang w:val="en-GB" w:eastAsia="en-US"/>
                    </w:rPr>
                    <w:t>The</w:t>
                  </w:r>
                  <w:r w:rsidRPr="00AD5FCC">
                    <w:rPr>
                      <w:rStyle w:val="Textoennegrita"/>
                      <w:rFonts w:ascii="Arial" w:hAnsi="Arial" w:cs="Arial"/>
                      <w:color w:val="315680"/>
                      <w:sz w:val="21"/>
                      <w:szCs w:val="21"/>
                      <w:lang w:val="en-GB" w:eastAsia="en-US"/>
                    </w:rPr>
                    <w:t xml:space="preserve"> deadline for</w:t>
                  </w:r>
                  <w:r w:rsidRPr="00AD5FCC">
                    <w:rPr>
                      <w:rFonts w:ascii="Arial" w:hAnsi="Arial" w:cs="Arial"/>
                      <w:sz w:val="21"/>
                      <w:szCs w:val="21"/>
                      <w:lang w:val="en-GB" w:eastAsia="en-US"/>
                    </w:rPr>
                    <w:t xml:space="preserve"> </w:t>
                  </w:r>
                  <w:hyperlink r:id="rId16" w:history="1">
                    <w:r w:rsidRPr="00AD5FCC">
                      <w:rPr>
                        <w:rStyle w:val="Hipervnculo"/>
                        <w:rFonts w:ascii="Arial" w:hAnsi="Arial" w:cs="Arial"/>
                        <w:color w:val="70A1A8"/>
                        <w:sz w:val="21"/>
                        <w:szCs w:val="21"/>
                        <w:u w:val="none"/>
                        <w:lang w:val="en-GB" w:eastAsia="en-US"/>
                      </w:rPr>
                      <w:t>abstract submission</w:t>
                    </w:r>
                  </w:hyperlink>
                  <w:r w:rsidRPr="00AD5FCC">
                    <w:rPr>
                      <w:rFonts w:ascii="Arial" w:hAnsi="Arial" w:cs="Arial"/>
                      <w:sz w:val="21"/>
                      <w:szCs w:val="21"/>
                      <w:lang w:val="en-GB" w:eastAsia="en-US"/>
                    </w:rPr>
                    <w:t xml:space="preserve"> </w:t>
                  </w:r>
                  <w:r w:rsidRPr="00AD5FCC">
                    <w:rPr>
                      <w:rStyle w:val="Textoennegrita"/>
                      <w:rFonts w:ascii="Arial" w:hAnsi="Arial" w:cs="Arial"/>
                      <w:color w:val="315680"/>
                      <w:sz w:val="21"/>
                      <w:szCs w:val="21"/>
                      <w:lang w:val="en-GB" w:eastAsia="en-US"/>
                    </w:rPr>
                    <w:t>is MARCH 2</w:t>
                  </w:r>
                  <w:r w:rsidRPr="00AD5FCC">
                    <w:rPr>
                      <w:rStyle w:val="Textoennegrita"/>
                      <w:rFonts w:ascii="Arial" w:hAnsi="Arial" w:cs="Arial"/>
                      <w:color w:val="315680"/>
                      <w:sz w:val="21"/>
                      <w:szCs w:val="21"/>
                      <w:vertAlign w:val="superscript"/>
                      <w:lang w:val="en-GB" w:eastAsia="en-US"/>
                    </w:rPr>
                    <w:t>nd</w:t>
                  </w:r>
                  <w:r w:rsidRPr="00AD5FCC">
                    <w:rPr>
                      <w:rStyle w:val="Textoennegrita"/>
                      <w:rFonts w:ascii="Arial" w:hAnsi="Arial" w:cs="Arial"/>
                      <w:color w:val="315680"/>
                      <w:sz w:val="21"/>
                      <w:szCs w:val="21"/>
                      <w:lang w:val="en-GB" w:eastAsia="en-US"/>
                    </w:rPr>
                    <w:t>, 2020</w:t>
                  </w:r>
                  <w:r w:rsidRPr="00AD5FCC">
                    <w:rPr>
                      <w:rFonts w:ascii="Arial" w:hAnsi="Arial" w:cs="Arial"/>
                      <w:color w:val="315680"/>
                      <w:sz w:val="21"/>
                      <w:szCs w:val="21"/>
                      <w:lang w:val="en-GB" w:eastAsia="en-US"/>
                    </w:rPr>
                    <w:t>.</w:t>
                  </w:r>
                </w:p>
                <w:p w:rsidR="00AD5FCC" w:rsidRPr="00AD5FCC" w:rsidRDefault="00AD5FCC">
                  <w:pPr>
                    <w:pStyle w:val="NormalWeb"/>
                    <w:rPr>
                      <w:lang w:val="en-GB" w:eastAsia="en-US"/>
                    </w:rPr>
                  </w:pPr>
                  <w:r w:rsidRPr="00AD5FCC">
                    <w:rPr>
                      <w:rFonts w:ascii="Arial" w:hAnsi="Arial" w:cs="Arial"/>
                      <w:sz w:val="21"/>
                      <w:szCs w:val="21"/>
                      <w:lang w:val="en-GB" w:eastAsia="en-US"/>
                    </w:rPr>
                    <w:br/>
                    <w:t xml:space="preserve">Presenting authors of accepted abstracts will be eligible for </w:t>
                  </w:r>
                  <w:hyperlink r:id="rId17" w:history="1">
                    <w:r w:rsidRPr="00AD5FCC">
                      <w:rPr>
                        <w:rStyle w:val="Hipervnculo"/>
                        <w:rFonts w:ascii="Arial" w:hAnsi="Arial" w:cs="Arial"/>
                        <w:color w:val="70A1A8"/>
                        <w:sz w:val="21"/>
                        <w:szCs w:val="21"/>
                        <w:u w:val="none"/>
                        <w:lang w:val="en-GB" w:eastAsia="en-US"/>
                      </w:rPr>
                      <w:t>Super Early Bird</w:t>
                    </w:r>
                  </w:hyperlink>
                  <w:r w:rsidRPr="00AD5FCC">
                    <w:rPr>
                      <w:rFonts w:ascii="Arial" w:hAnsi="Arial" w:cs="Arial"/>
                      <w:sz w:val="21"/>
                      <w:szCs w:val="21"/>
                      <w:lang w:val="en-GB" w:eastAsia="en-US"/>
                    </w:rPr>
                    <w:t xml:space="preserve"> registration rates.</w:t>
                  </w:r>
                </w:p>
                <w:p w:rsidR="00AD5FCC" w:rsidRPr="00AD5FCC" w:rsidRDefault="00AD5FCC">
                  <w:pPr>
                    <w:pStyle w:val="NormalWeb"/>
                    <w:rPr>
                      <w:lang w:val="en-GB" w:eastAsia="en-US"/>
                    </w:rPr>
                  </w:pPr>
                  <w:r w:rsidRPr="00AD5FCC">
                    <w:rPr>
                      <w:rFonts w:ascii="Arial" w:hAnsi="Arial" w:cs="Arial"/>
                      <w:sz w:val="21"/>
                      <w:szCs w:val="21"/>
                      <w:lang w:val="en-GB" w:eastAsia="en-US"/>
                    </w:rPr>
                    <w:t xml:space="preserve">Presenting author of the abstract with the highest scoring will be honoured with the </w:t>
                  </w:r>
                  <w:r w:rsidRPr="00AD5FCC">
                    <w:rPr>
                      <w:rStyle w:val="Textoennegrita"/>
                      <w:rFonts w:ascii="Arial" w:hAnsi="Arial" w:cs="Arial"/>
                      <w:sz w:val="21"/>
                      <w:szCs w:val="21"/>
                      <w:lang w:val="en-GB" w:eastAsia="en-US"/>
                    </w:rPr>
                    <w:t>PCDE Best Conference Abstract Award of 1.000€</w:t>
                  </w:r>
                  <w:r w:rsidRPr="00AD5FCC">
                    <w:rPr>
                      <w:rFonts w:ascii="Arial" w:hAnsi="Arial" w:cs="Arial"/>
                      <w:sz w:val="21"/>
                      <w:szCs w:val="21"/>
                      <w:lang w:val="en-GB" w:eastAsia="en-US"/>
                    </w:rPr>
                    <w:t xml:space="preserve"> during the closing ceremony by the chair of PCDE.</w:t>
                  </w:r>
                </w:p>
                <w:p w:rsidR="00AD5FCC" w:rsidRPr="00AD5FCC" w:rsidRDefault="00AD5FCC">
                  <w:pPr>
                    <w:pStyle w:val="NormalWeb"/>
                    <w:rPr>
                      <w:lang w:val="en-GB" w:eastAsia="en-US"/>
                    </w:rPr>
                  </w:pPr>
                  <w:r w:rsidRPr="00AD5FCC">
                    <w:rPr>
                      <w:lang w:val="en-GB" w:eastAsia="en-US"/>
                    </w:rPr>
                    <w:t> </w:t>
                  </w:r>
                </w:p>
              </w:tc>
            </w:tr>
          </w:tbl>
          <w:p w:rsidR="00AD5FCC" w:rsidRDefault="00AD5FCC">
            <w:pPr>
              <w:jc w:val="center"/>
              <w:rPr>
                <w:vanish/>
                <w:lang w:eastAsia="en-US"/>
              </w:rPr>
            </w:pPr>
          </w:p>
          <w:tbl>
            <w:tblPr>
              <w:tblW w:w="4000" w:type="pct"/>
              <w:jc w:val="center"/>
              <w:tblCellSpacing w:w="0" w:type="dxa"/>
              <w:tblCellMar>
                <w:left w:w="0" w:type="dxa"/>
                <w:right w:w="0" w:type="dxa"/>
              </w:tblCellMar>
              <w:tblLook w:val="04A0" w:firstRow="1" w:lastRow="0" w:firstColumn="1" w:lastColumn="0" w:noHBand="0" w:noVBand="1"/>
            </w:tblPr>
            <w:tblGrid>
              <w:gridCol w:w="9600"/>
            </w:tblGrid>
            <w:tr w:rsidR="00AD5FCC">
              <w:trPr>
                <w:tblCellSpacing w:w="0" w:type="dxa"/>
                <w:jc w:val="center"/>
              </w:trPr>
              <w:tc>
                <w:tcPr>
                  <w:tcW w:w="0" w:type="auto"/>
                  <w:vAlign w:val="center"/>
                  <w:hideMark/>
                </w:tcPr>
                <w:p w:rsidR="00AD5FCC" w:rsidRDefault="00AD5FCC">
                  <w:pPr>
                    <w:pStyle w:val="NormalWeb"/>
                    <w:rPr>
                      <w:lang w:eastAsia="en-US"/>
                    </w:rPr>
                  </w:pPr>
                  <w:proofErr w:type="spellStart"/>
                  <w:r>
                    <w:rPr>
                      <w:rStyle w:val="Textoennegrita"/>
                      <w:rFonts w:ascii="Arial" w:hAnsi="Arial" w:cs="Arial"/>
                      <w:color w:val="A81C1D"/>
                      <w:sz w:val="21"/>
                      <w:szCs w:val="21"/>
                      <w:lang w:eastAsia="en-US"/>
                    </w:rPr>
                    <w:t>Register</w:t>
                  </w:r>
                  <w:proofErr w:type="spellEnd"/>
                  <w:r>
                    <w:rPr>
                      <w:rStyle w:val="Textoennegrita"/>
                      <w:rFonts w:ascii="Arial" w:hAnsi="Arial" w:cs="Arial"/>
                      <w:color w:val="A81C1D"/>
                      <w:sz w:val="21"/>
                      <w:szCs w:val="21"/>
                      <w:lang w:eastAsia="en-US"/>
                    </w:rPr>
                    <w:t xml:space="preserve"> </w:t>
                  </w:r>
                  <w:proofErr w:type="spellStart"/>
                  <w:r>
                    <w:rPr>
                      <w:rStyle w:val="Textoennegrita"/>
                      <w:rFonts w:ascii="Arial" w:hAnsi="Arial" w:cs="Arial"/>
                      <w:color w:val="A81C1D"/>
                      <w:sz w:val="21"/>
                      <w:szCs w:val="21"/>
                      <w:lang w:eastAsia="en-US"/>
                    </w:rPr>
                    <w:t>now</w:t>
                  </w:r>
                  <w:proofErr w:type="spellEnd"/>
                </w:p>
              </w:tc>
            </w:tr>
          </w:tbl>
          <w:p w:rsidR="00AD5FCC" w:rsidRDefault="00AD5FCC">
            <w:pPr>
              <w:jc w:val="center"/>
              <w:rPr>
                <w:vanish/>
                <w:lang w:eastAsia="en-US"/>
              </w:rPr>
            </w:pPr>
          </w:p>
          <w:tbl>
            <w:tblPr>
              <w:tblW w:w="4500" w:type="pct"/>
              <w:jc w:val="center"/>
              <w:tblCellSpacing w:w="0" w:type="dxa"/>
              <w:tblCellMar>
                <w:left w:w="0" w:type="dxa"/>
                <w:right w:w="0" w:type="dxa"/>
              </w:tblCellMar>
              <w:tblLook w:val="04A0" w:firstRow="1" w:lastRow="0" w:firstColumn="1" w:lastColumn="0" w:noHBand="0" w:noVBand="1"/>
            </w:tblPr>
            <w:tblGrid>
              <w:gridCol w:w="432"/>
              <w:gridCol w:w="8640"/>
              <w:gridCol w:w="1728"/>
            </w:tblGrid>
            <w:tr w:rsidR="00AD5FCC">
              <w:trPr>
                <w:tblCellSpacing w:w="0" w:type="dxa"/>
                <w:jc w:val="center"/>
              </w:trPr>
              <w:tc>
                <w:tcPr>
                  <w:tcW w:w="0" w:type="auto"/>
                  <w:vAlign w:val="center"/>
                  <w:hideMark/>
                </w:tcPr>
                <w:p w:rsidR="00AD5FCC" w:rsidRDefault="00AD5FCC">
                  <w:pPr>
                    <w:rPr>
                      <w:lang w:eastAsia="en-US"/>
                    </w:rPr>
                  </w:pPr>
                  <w:r>
                    <w:rPr>
                      <w:noProof/>
                    </w:rPr>
                    <w:drawing>
                      <wp:inline distT="0" distB="0" distL="0" distR="0">
                        <wp:extent cx="9525" cy="9525"/>
                        <wp:effectExtent l="0" t="0" r="0" b="0"/>
                        <wp:docPr id="24" name="Imagen 24" descr="http://promailer.aduxia.es/readcontents.php?file=mailinglist_envios/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romailer.aduxia.es/readcontents.php?file=mailinglist_envios/transp.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AD5FCC" w:rsidRDefault="00AD5FCC">
                  <w:pPr>
                    <w:rPr>
                      <w:lang w:eastAsia="en-US"/>
                    </w:rPr>
                  </w:pPr>
                  <w:r>
                    <w:rPr>
                      <w:noProof/>
                    </w:rPr>
                    <w:drawing>
                      <wp:inline distT="0" distB="0" distL="0" distR="0">
                        <wp:extent cx="190500" cy="28575"/>
                        <wp:effectExtent l="0" t="0" r="0" b="9525"/>
                        <wp:docPr id="23" name="Imagen 23" descr="http://promailer.aduxia.es/readcontents.php?file=mailinglist_envios/franj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romailer.aduxia.es/readcontents.php?file=mailinglist_envios/franja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28575"/>
                                </a:xfrm>
                                <a:prstGeom prst="rect">
                                  <a:avLst/>
                                </a:prstGeom>
                                <a:noFill/>
                                <a:ln>
                                  <a:noFill/>
                                </a:ln>
                              </pic:spPr>
                            </pic:pic>
                          </a:graphicData>
                        </a:graphic>
                      </wp:inline>
                    </w:drawing>
                  </w:r>
                </w:p>
              </w:tc>
              <w:tc>
                <w:tcPr>
                  <w:tcW w:w="0" w:type="auto"/>
                  <w:vAlign w:val="center"/>
                  <w:hideMark/>
                </w:tcPr>
                <w:p w:rsidR="00AD5FCC" w:rsidRDefault="00AD5FCC">
                  <w:pPr>
                    <w:rPr>
                      <w:lang w:eastAsia="en-US"/>
                    </w:rPr>
                  </w:pPr>
                  <w:r>
                    <w:rPr>
                      <w:lang w:eastAsia="en-US"/>
                    </w:rPr>
                    <w:t> </w:t>
                  </w:r>
                </w:p>
              </w:tc>
            </w:tr>
          </w:tbl>
          <w:p w:rsidR="00AD5FCC" w:rsidRDefault="00AD5FCC">
            <w:pPr>
              <w:jc w:val="center"/>
              <w:rPr>
                <w:vanish/>
                <w:lang w:eastAsia="en-US"/>
              </w:rPr>
            </w:pPr>
          </w:p>
          <w:tbl>
            <w:tblPr>
              <w:tblW w:w="4000" w:type="pct"/>
              <w:jc w:val="center"/>
              <w:tblCellSpacing w:w="0" w:type="dxa"/>
              <w:tblLook w:val="04A0" w:firstRow="1" w:lastRow="0" w:firstColumn="1" w:lastColumn="0" w:noHBand="0" w:noVBand="1"/>
            </w:tblPr>
            <w:tblGrid>
              <w:gridCol w:w="225"/>
              <w:gridCol w:w="9375"/>
            </w:tblGrid>
            <w:tr w:rsidR="00AD5FCC" w:rsidRPr="00AD5FCC">
              <w:trPr>
                <w:tblCellSpacing w:w="0" w:type="dxa"/>
                <w:jc w:val="center"/>
              </w:trPr>
              <w:tc>
                <w:tcPr>
                  <w:tcW w:w="225" w:type="dxa"/>
                  <w:tcMar>
                    <w:top w:w="15" w:type="dxa"/>
                    <w:left w:w="15" w:type="dxa"/>
                    <w:bottom w:w="15" w:type="dxa"/>
                    <w:right w:w="15" w:type="dxa"/>
                  </w:tcMar>
                  <w:vAlign w:val="center"/>
                  <w:hideMark/>
                </w:tcPr>
                <w:p w:rsidR="00AD5FCC" w:rsidRDefault="00AD5FCC">
                  <w:pPr>
                    <w:rPr>
                      <w:lang w:eastAsia="en-US"/>
                    </w:rPr>
                  </w:pPr>
                  <w:r>
                    <w:rPr>
                      <w:lang w:eastAsia="en-US"/>
                    </w:rPr>
                    <w:t> </w:t>
                  </w:r>
                </w:p>
              </w:tc>
              <w:tc>
                <w:tcPr>
                  <w:tcW w:w="0" w:type="auto"/>
                  <w:tcMar>
                    <w:top w:w="15" w:type="dxa"/>
                    <w:left w:w="15" w:type="dxa"/>
                    <w:bottom w:w="15" w:type="dxa"/>
                    <w:right w:w="15" w:type="dxa"/>
                  </w:tcMar>
                  <w:vAlign w:val="center"/>
                  <w:hideMark/>
                </w:tcPr>
                <w:p w:rsidR="00AD5FCC" w:rsidRDefault="00AD5FCC">
                  <w:pPr>
                    <w:pStyle w:val="NormalWeb"/>
                    <w:rPr>
                      <w:rStyle w:val="Textoennegrita"/>
                      <w:rFonts w:ascii="Arial" w:hAnsi="Arial" w:cs="Arial"/>
                      <w:sz w:val="21"/>
                      <w:szCs w:val="21"/>
                      <w:lang w:val="en-GB" w:eastAsia="en-US"/>
                    </w:rPr>
                  </w:pPr>
                </w:p>
                <w:p w:rsidR="00AD5FCC" w:rsidRDefault="00AD5FCC">
                  <w:pPr>
                    <w:pStyle w:val="NormalWeb"/>
                    <w:rPr>
                      <w:rStyle w:val="Textoennegrita"/>
                      <w:rFonts w:ascii="Arial" w:hAnsi="Arial" w:cs="Arial"/>
                      <w:sz w:val="21"/>
                      <w:szCs w:val="21"/>
                      <w:lang w:val="en-GB" w:eastAsia="en-US"/>
                    </w:rPr>
                  </w:pPr>
                </w:p>
                <w:p w:rsidR="00AD5FCC" w:rsidRDefault="00AD5FCC">
                  <w:pPr>
                    <w:pStyle w:val="NormalWeb"/>
                    <w:rPr>
                      <w:rFonts w:ascii="Arial" w:hAnsi="Arial" w:cs="Arial"/>
                      <w:sz w:val="21"/>
                      <w:szCs w:val="21"/>
                      <w:lang w:val="en-GB" w:eastAsia="en-US"/>
                    </w:rPr>
                  </w:pPr>
                  <w:r w:rsidRPr="00AD5FCC">
                    <w:rPr>
                      <w:rStyle w:val="Textoennegrita"/>
                      <w:rFonts w:ascii="Arial" w:hAnsi="Arial" w:cs="Arial"/>
                      <w:sz w:val="21"/>
                      <w:szCs w:val="21"/>
                      <w:lang w:val="en-GB" w:eastAsia="en-US"/>
                    </w:rPr>
                    <w:t>Haven't registered yet?</w:t>
                  </w:r>
                  <w:r w:rsidRPr="00AD5FCC">
                    <w:rPr>
                      <w:rFonts w:ascii="Arial" w:hAnsi="Arial" w:cs="Arial"/>
                      <w:sz w:val="21"/>
                      <w:szCs w:val="21"/>
                      <w:lang w:val="en-GB" w:eastAsia="en-US"/>
                    </w:rPr>
                    <w:br/>
                  </w:r>
                  <w:r w:rsidRPr="00AD5FCC">
                    <w:rPr>
                      <w:rFonts w:ascii="Arial" w:hAnsi="Arial" w:cs="Arial"/>
                      <w:sz w:val="21"/>
                      <w:szCs w:val="21"/>
                      <w:lang w:val="en-GB" w:eastAsia="en-US"/>
                    </w:rPr>
                    <w:br/>
                    <w:t>By registering online, you will gain full access to the Conference:</w:t>
                  </w:r>
                </w:p>
                <w:p w:rsidR="00AD5FCC" w:rsidRPr="00AD5FCC" w:rsidRDefault="00AD5FCC">
                  <w:pPr>
                    <w:pStyle w:val="NormalWeb"/>
                    <w:rPr>
                      <w:lang w:val="en-GB" w:eastAsia="en-US"/>
                    </w:rPr>
                  </w:pPr>
                  <w:r w:rsidRPr="00AD5FCC">
                    <w:rPr>
                      <w:rFonts w:ascii="Arial" w:hAnsi="Arial" w:cs="Arial"/>
                      <w:sz w:val="21"/>
                      <w:szCs w:val="21"/>
                      <w:lang w:val="en-GB" w:eastAsia="en-US"/>
                    </w:rPr>
                    <w:t>• Admission to all scientific sessions including Satellite Symposia.</w:t>
                  </w:r>
                  <w:r w:rsidRPr="00AD5FCC">
                    <w:rPr>
                      <w:rFonts w:ascii="Arial" w:hAnsi="Arial" w:cs="Arial"/>
                      <w:sz w:val="21"/>
                      <w:szCs w:val="21"/>
                      <w:lang w:val="en-GB" w:eastAsia="en-US"/>
                    </w:rPr>
                    <w:br/>
                    <w:t>• Admission to poster exhibition.</w:t>
                  </w:r>
                  <w:r w:rsidRPr="00AD5FCC">
                    <w:rPr>
                      <w:rFonts w:ascii="Arial" w:hAnsi="Arial" w:cs="Arial"/>
                      <w:sz w:val="21"/>
                      <w:szCs w:val="21"/>
                      <w:lang w:val="en-GB" w:eastAsia="en-US"/>
                    </w:rPr>
                    <w:br/>
                    <w:t>• Conference materials (delegate's bag, final programme, etc.)</w:t>
                  </w:r>
                  <w:r w:rsidRPr="00AD5FCC">
                    <w:rPr>
                      <w:rFonts w:ascii="Arial" w:hAnsi="Arial" w:cs="Arial"/>
                      <w:sz w:val="21"/>
                      <w:szCs w:val="21"/>
                      <w:lang w:val="en-GB" w:eastAsia="en-US"/>
                    </w:rPr>
                    <w:br/>
                    <w:t>• Coffee breaks, lunch and reception in the conference area.</w:t>
                  </w:r>
                </w:p>
                <w:p w:rsidR="00AD5FCC" w:rsidRPr="00AD5FCC" w:rsidRDefault="00AD5FCC">
                  <w:pPr>
                    <w:pStyle w:val="NormalWeb"/>
                    <w:rPr>
                      <w:lang w:val="en-GB" w:eastAsia="en-US"/>
                    </w:rPr>
                  </w:pPr>
                  <w:hyperlink r:id="rId18" w:history="1">
                    <w:r w:rsidRPr="00AD5FCC">
                      <w:rPr>
                        <w:rStyle w:val="Hipervnculo"/>
                        <w:rFonts w:ascii="Arial" w:hAnsi="Arial" w:cs="Arial"/>
                        <w:color w:val="70A1A8"/>
                        <w:sz w:val="21"/>
                        <w:szCs w:val="21"/>
                        <w:u w:val="none"/>
                        <w:lang w:val="en-GB" w:eastAsia="en-US"/>
                      </w:rPr>
                      <w:t>Register online</w:t>
                    </w:r>
                  </w:hyperlink>
                  <w:r w:rsidRPr="00AD5FCC">
                    <w:rPr>
                      <w:rFonts w:ascii="Arial" w:hAnsi="Arial" w:cs="Arial"/>
                      <w:sz w:val="21"/>
                      <w:szCs w:val="21"/>
                      <w:lang w:val="en-GB" w:eastAsia="en-US"/>
                    </w:rPr>
                    <w:t>.</w:t>
                  </w:r>
                </w:p>
                <w:p w:rsidR="00AD5FCC" w:rsidRPr="00AD5FCC" w:rsidRDefault="00AD5FCC">
                  <w:pPr>
                    <w:pStyle w:val="NormalWeb"/>
                    <w:rPr>
                      <w:lang w:val="en-GB" w:eastAsia="en-US"/>
                    </w:rPr>
                  </w:pPr>
                  <w:r w:rsidRPr="00AD5FCC">
                    <w:rPr>
                      <w:lang w:val="en-GB" w:eastAsia="en-US"/>
                    </w:rPr>
                    <w:t> </w:t>
                  </w:r>
                </w:p>
              </w:tc>
            </w:tr>
          </w:tbl>
          <w:p w:rsidR="00AD5FCC" w:rsidRDefault="00AD5FCC">
            <w:pPr>
              <w:jc w:val="center"/>
              <w:rPr>
                <w:vanish/>
                <w:lang w:eastAsia="en-US"/>
              </w:rPr>
            </w:pPr>
          </w:p>
          <w:tbl>
            <w:tblPr>
              <w:tblW w:w="4000" w:type="pct"/>
              <w:jc w:val="center"/>
              <w:tblCellSpacing w:w="0" w:type="dxa"/>
              <w:tblCellMar>
                <w:left w:w="0" w:type="dxa"/>
                <w:right w:w="0" w:type="dxa"/>
              </w:tblCellMar>
              <w:tblLook w:val="04A0" w:firstRow="1" w:lastRow="0" w:firstColumn="1" w:lastColumn="0" w:noHBand="0" w:noVBand="1"/>
            </w:tblPr>
            <w:tblGrid>
              <w:gridCol w:w="9600"/>
            </w:tblGrid>
            <w:tr w:rsidR="00AD5FCC">
              <w:trPr>
                <w:tblCellSpacing w:w="0" w:type="dxa"/>
                <w:jc w:val="center"/>
              </w:trPr>
              <w:tc>
                <w:tcPr>
                  <w:tcW w:w="0" w:type="auto"/>
                  <w:vAlign w:val="center"/>
                  <w:hideMark/>
                </w:tcPr>
                <w:p w:rsidR="00AD5FCC" w:rsidRDefault="00AD5FCC">
                  <w:pPr>
                    <w:pStyle w:val="NormalWeb"/>
                    <w:rPr>
                      <w:lang w:eastAsia="en-US"/>
                    </w:rPr>
                  </w:pPr>
                  <w:proofErr w:type="spellStart"/>
                  <w:r>
                    <w:rPr>
                      <w:rStyle w:val="Textoennegrita"/>
                      <w:rFonts w:ascii="Arial" w:hAnsi="Arial" w:cs="Arial"/>
                      <w:color w:val="A81C1D"/>
                      <w:sz w:val="21"/>
                      <w:szCs w:val="21"/>
                      <w:lang w:eastAsia="en-US"/>
                    </w:rPr>
                    <w:t>Conference</w:t>
                  </w:r>
                  <w:proofErr w:type="spellEnd"/>
                  <w:r>
                    <w:rPr>
                      <w:rStyle w:val="Textoennegrita"/>
                      <w:rFonts w:ascii="Arial" w:hAnsi="Arial" w:cs="Arial"/>
                      <w:color w:val="A81C1D"/>
                      <w:sz w:val="21"/>
                      <w:szCs w:val="21"/>
                      <w:lang w:eastAsia="en-US"/>
                    </w:rPr>
                    <w:t xml:space="preserve"> sponsors</w:t>
                  </w:r>
                </w:p>
              </w:tc>
            </w:tr>
          </w:tbl>
          <w:p w:rsidR="00AD5FCC" w:rsidRDefault="00AD5FCC">
            <w:pPr>
              <w:jc w:val="center"/>
              <w:rPr>
                <w:vanish/>
                <w:lang w:eastAsia="en-US"/>
              </w:rPr>
            </w:pPr>
          </w:p>
          <w:tbl>
            <w:tblPr>
              <w:tblW w:w="4500" w:type="pct"/>
              <w:jc w:val="center"/>
              <w:tblCellSpacing w:w="0" w:type="dxa"/>
              <w:tblCellMar>
                <w:left w:w="0" w:type="dxa"/>
                <w:right w:w="0" w:type="dxa"/>
              </w:tblCellMar>
              <w:tblLook w:val="04A0" w:firstRow="1" w:lastRow="0" w:firstColumn="1" w:lastColumn="0" w:noHBand="0" w:noVBand="1"/>
            </w:tblPr>
            <w:tblGrid>
              <w:gridCol w:w="432"/>
              <w:gridCol w:w="8640"/>
              <w:gridCol w:w="1728"/>
            </w:tblGrid>
            <w:tr w:rsidR="00AD5FCC">
              <w:trPr>
                <w:tblCellSpacing w:w="0" w:type="dxa"/>
                <w:jc w:val="center"/>
              </w:trPr>
              <w:tc>
                <w:tcPr>
                  <w:tcW w:w="0" w:type="auto"/>
                  <w:vAlign w:val="center"/>
                  <w:hideMark/>
                </w:tcPr>
                <w:p w:rsidR="00AD5FCC" w:rsidRDefault="00AD5FCC">
                  <w:pPr>
                    <w:rPr>
                      <w:lang w:eastAsia="en-US"/>
                    </w:rPr>
                  </w:pPr>
                  <w:r>
                    <w:rPr>
                      <w:noProof/>
                    </w:rPr>
                    <w:drawing>
                      <wp:inline distT="0" distB="0" distL="0" distR="0">
                        <wp:extent cx="9525" cy="9525"/>
                        <wp:effectExtent l="0" t="0" r="0" b="0"/>
                        <wp:docPr id="22" name="Imagen 22" descr="http://promailer.aduxia.es/readcontents.php?file=mailinglist_envios/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romailer.aduxia.es/readcontents.php?file=mailinglist_envios/transp.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AD5FCC" w:rsidRDefault="00AD5FCC">
                  <w:pPr>
                    <w:rPr>
                      <w:lang w:eastAsia="en-US"/>
                    </w:rPr>
                  </w:pPr>
                  <w:r>
                    <w:rPr>
                      <w:noProof/>
                    </w:rPr>
                    <w:drawing>
                      <wp:inline distT="0" distB="0" distL="0" distR="0">
                        <wp:extent cx="190500" cy="28575"/>
                        <wp:effectExtent l="0" t="0" r="0" b="9525"/>
                        <wp:docPr id="21" name="Imagen 21" descr="http://promailer.aduxia.es/readcontents.php?file=mailinglist_envios/franj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romailer.aduxia.es/readcontents.php?file=mailinglist_envios/franja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28575"/>
                                </a:xfrm>
                                <a:prstGeom prst="rect">
                                  <a:avLst/>
                                </a:prstGeom>
                                <a:noFill/>
                                <a:ln>
                                  <a:noFill/>
                                </a:ln>
                              </pic:spPr>
                            </pic:pic>
                          </a:graphicData>
                        </a:graphic>
                      </wp:inline>
                    </w:drawing>
                  </w:r>
                </w:p>
              </w:tc>
              <w:tc>
                <w:tcPr>
                  <w:tcW w:w="0" w:type="auto"/>
                  <w:vAlign w:val="center"/>
                  <w:hideMark/>
                </w:tcPr>
                <w:p w:rsidR="00AD5FCC" w:rsidRDefault="00AD5FCC">
                  <w:pPr>
                    <w:rPr>
                      <w:lang w:eastAsia="en-US"/>
                    </w:rPr>
                  </w:pPr>
                  <w:r>
                    <w:rPr>
                      <w:lang w:eastAsia="en-US"/>
                    </w:rPr>
                    <w:t> </w:t>
                  </w:r>
                </w:p>
              </w:tc>
            </w:tr>
          </w:tbl>
          <w:p w:rsidR="00AD5FCC" w:rsidRDefault="00AD5FCC">
            <w:pPr>
              <w:jc w:val="center"/>
              <w:rPr>
                <w:vanish/>
                <w:lang w:eastAsia="en-US"/>
              </w:rPr>
            </w:pPr>
          </w:p>
          <w:tbl>
            <w:tblPr>
              <w:tblW w:w="4000" w:type="pct"/>
              <w:jc w:val="center"/>
              <w:tblCellSpacing w:w="0" w:type="dxa"/>
              <w:tblLook w:val="04A0" w:firstRow="1" w:lastRow="0" w:firstColumn="1" w:lastColumn="0" w:noHBand="0" w:noVBand="1"/>
            </w:tblPr>
            <w:tblGrid>
              <w:gridCol w:w="10530"/>
            </w:tblGrid>
            <w:tr w:rsidR="00AD5FCC">
              <w:trPr>
                <w:tblCellSpacing w:w="0" w:type="dxa"/>
                <w:jc w:val="center"/>
              </w:trPr>
              <w:tc>
                <w:tcPr>
                  <w:tcW w:w="0" w:type="auto"/>
                  <w:tcMar>
                    <w:top w:w="15" w:type="dxa"/>
                    <w:left w:w="15" w:type="dxa"/>
                    <w:bottom w:w="15" w:type="dxa"/>
                    <w:right w:w="15" w:type="dxa"/>
                  </w:tcMar>
                  <w:vAlign w:val="center"/>
                  <w:hideMark/>
                </w:tcPr>
                <w:p w:rsidR="00AD5FCC" w:rsidRDefault="00AD5FCC">
                  <w:pPr>
                    <w:pStyle w:val="NormalWeb"/>
                    <w:rPr>
                      <w:lang w:eastAsia="en-US"/>
                    </w:rPr>
                  </w:pPr>
                  <w:r>
                    <w:rPr>
                      <w:noProof/>
                    </w:rPr>
                    <w:drawing>
                      <wp:inline distT="0" distB="0" distL="0" distR="0">
                        <wp:extent cx="6667500" cy="1038225"/>
                        <wp:effectExtent l="0" t="0" r="0" b="9525"/>
                        <wp:docPr id="20" name="Imagen 20" descr="EASD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ASD20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67500" cy="1038225"/>
                                </a:xfrm>
                                <a:prstGeom prst="rect">
                                  <a:avLst/>
                                </a:prstGeom>
                                <a:noFill/>
                                <a:ln>
                                  <a:noFill/>
                                </a:ln>
                              </pic:spPr>
                            </pic:pic>
                          </a:graphicData>
                        </a:graphic>
                      </wp:inline>
                    </w:drawing>
                  </w:r>
                </w:p>
              </w:tc>
            </w:tr>
          </w:tbl>
          <w:p w:rsidR="00AD5FCC" w:rsidRDefault="00AD5FCC">
            <w:pPr>
              <w:jc w:val="center"/>
              <w:rPr>
                <w:vanish/>
                <w:lang w:eastAsia="en-US"/>
              </w:rPr>
            </w:pPr>
          </w:p>
          <w:tbl>
            <w:tblPr>
              <w:tblW w:w="5000" w:type="pct"/>
              <w:jc w:val="center"/>
              <w:tblCellSpacing w:w="0" w:type="dxa"/>
              <w:tblCellMar>
                <w:left w:w="0" w:type="dxa"/>
                <w:right w:w="0" w:type="dxa"/>
              </w:tblCellMar>
              <w:tblLook w:val="04A0" w:firstRow="1" w:lastRow="0" w:firstColumn="1" w:lastColumn="0" w:noHBand="0" w:noVBand="1"/>
            </w:tblPr>
            <w:tblGrid>
              <w:gridCol w:w="218"/>
              <w:gridCol w:w="10909"/>
              <w:gridCol w:w="873"/>
            </w:tblGrid>
            <w:tr w:rsidR="00AD5FCC">
              <w:trPr>
                <w:tblCellSpacing w:w="0" w:type="dxa"/>
                <w:jc w:val="center"/>
              </w:trPr>
              <w:tc>
                <w:tcPr>
                  <w:tcW w:w="0" w:type="auto"/>
                  <w:gridSpan w:val="3"/>
                  <w:vAlign w:val="center"/>
                  <w:hideMark/>
                </w:tcPr>
                <w:p w:rsidR="00AD5FCC" w:rsidRDefault="00AD5FCC">
                  <w:pPr>
                    <w:rPr>
                      <w:lang w:eastAsia="en-US"/>
                    </w:rPr>
                  </w:pPr>
                  <w:r>
                    <w:rPr>
                      <w:noProof/>
                    </w:rPr>
                    <w:drawing>
                      <wp:inline distT="0" distB="0" distL="0" distR="0">
                        <wp:extent cx="9525" cy="9525"/>
                        <wp:effectExtent l="0" t="0" r="0" b="0"/>
                        <wp:docPr id="19" name="Imagen 19" descr="http://promailer.aduxia.es/readcontents.php?file=mailinglist_envios/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romailer.aduxia.es/readcontents.php?file=mailinglist_envios/transp.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D5FCC">
              <w:trPr>
                <w:tblCellSpacing w:w="0" w:type="dxa"/>
                <w:jc w:val="center"/>
              </w:trPr>
              <w:tc>
                <w:tcPr>
                  <w:tcW w:w="0" w:type="auto"/>
                  <w:vAlign w:val="center"/>
                  <w:hideMark/>
                </w:tcPr>
                <w:p w:rsidR="00AD5FCC" w:rsidRDefault="00AD5FCC">
                  <w:pPr>
                    <w:rPr>
                      <w:lang w:eastAsia="en-US"/>
                    </w:rPr>
                  </w:pPr>
                  <w:r>
                    <w:rPr>
                      <w:noProof/>
                    </w:rPr>
                    <w:drawing>
                      <wp:inline distT="0" distB="0" distL="0" distR="0">
                        <wp:extent cx="9525" cy="9525"/>
                        <wp:effectExtent l="0" t="0" r="0" b="0"/>
                        <wp:docPr id="18" name="Imagen 18" descr="http://promailer.aduxia.es/readcontents.php?file=mailinglist_envios/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romailer.aduxia.es/readcontents.php?file=mailinglist_envios/transp.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AD5FCC" w:rsidRDefault="00AD5FCC">
                  <w:pPr>
                    <w:rPr>
                      <w:lang w:eastAsia="en-US"/>
                    </w:rPr>
                  </w:pPr>
                  <w:r>
                    <w:rPr>
                      <w:noProof/>
                    </w:rPr>
                    <w:drawing>
                      <wp:inline distT="0" distB="0" distL="0" distR="0">
                        <wp:extent cx="476250" cy="28575"/>
                        <wp:effectExtent l="0" t="0" r="0" b="9525"/>
                        <wp:docPr id="17" name="Imagen 17" descr="http://promailer.aduxia.es/readcontents.php?file=mailinglist_envios/franj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romailer.aduxia.es/readcontents.php?file=mailinglist_envios/franjav.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28575"/>
                                </a:xfrm>
                                <a:prstGeom prst="rect">
                                  <a:avLst/>
                                </a:prstGeom>
                                <a:noFill/>
                                <a:ln>
                                  <a:noFill/>
                                </a:ln>
                              </pic:spPr>
                            </pic:pic>
                          </a:graphicData>
                        </a:graphic>
                      </wp:inline>
                    </w:drawing>
                  </w:r>
                </w:p>
              </w:tc>
              <w:tc>
                <w:tcPr>
                  <w:tcW w:w="0" w:type="auto"/>
                  <w:vAlign w:val="center"/>
                  <w:hideMark/>
                </w:tcPr>
                <w:p w:rsidR="00AD5FCC" w:rsidRDefault="00AD5FCC">
                  <w:pPr>
                    <w:rPr>
                      <w:lang w:eastAsia="en-US"/>
                    </w:rPr>
                  </w:pPr>
                  <w:r>
                    <w:rPr>
                      <w:lang w:eastAsia="en-US"/>
                    </w:rPr>
                    <w:t> </w:t>
                  </w:r>
                </w:p>
              </w:tc>
            </w:tr>
          </w:tbl>
          <w:p w:rsidR="00AD5FCC" w:rsidRDefault="00AD5FCC">
            <w:pPr>
              <w:jc w:val="center"/>
              <w:rPr>
                <w:vanish/>
                <w:lang w:eastAsia="en-US"/>
              </w:rPr>
            </w:pPr>
          </w:p>
          <w:tbl>
            <w:tblPr>
              <w:tblW w:w="4500" w:type="pct"/>
              <w:jc w:val="center"/>
              <w:tblCellSpacing w:w="0" w:type="dxa"/>
              <w:tblCellMar>
                <w:left w:w="0" w:type="dxa"/>
                <w:right w:w="0" w:type="dxa"/>
              </w:tblCellMar>
              <w:tblLook w:val="04A0" w:firstRow="1" w:lastRow="0" w:firstColumn="1" w:lastColumn="0" w:noHBand="0" w:noVBand="1"/>
            </w:tblPr>
            <w:tblGrid>
              <w:gridCol w:w="10800"/>
            </w:tblGrid>
            <w:tr w:rsidR="00AD5FCC">
              <w:trPr>
                <w:trHeight w:val="450"/>
                <w:tblCellSpacing w:w="0" w:type="dxa"/>
                <w:jc w:val="center"/>
              </w:trPr>
              <w:tc>
                <w:tcPr>
                  <w:tcW w:w="0" w:type="auto"/>
                  <w:hideMark/>
                </w:tcPr>
                <w:p w:rsidR="00AD5FCC" w:rsidRDefault="00AD5FCC">
                  <w:pPr>
                    <w:pStyle w:val="NormalWeb"/>
                    <w:rPr>
                      <w:lang w:eastAsia="en-US"/>
                    </w:rPr>
                  </w:pPr>
                  <w:r>
                    <w:rPr>
                      <w:rStyle w:val="Textoennegrita"/>
                      <w:rFonts w:ascii="Arial" w:hAnsi="Arial" w:cs="Arial"/>
                      <w:color w:val="192C3D"/>
                      <w:sz w:val="30"/>
                      <w:szCs w:val="30"/>
                      <w:lang w:eastAsia="en-US"/>
                    </w:rPr>
                    <w:t>LAST NEWS</w:t>
                  </w:r>
                </w:p>
              </w:tc>
            </w:tr>
            <w:tr w:rsidR="00AD5FCC">
              <w:trPr>
                <w:tblCellSpacing w:w="0" w:type="dxa"/>
                <w:jc w:val="center"/>
              </w:trPr>
              <w:tc>
                <w:tcPr>
                  <w:tcW w:w="0" w:type="auto"/>
                  <w:vAlign w:val="center"/>
                  <w:hideMark/>
                </w:tcPr>
                <w:p w:rsidR="00AD5FCC" w:rsidRDefault="00AD5FCC">
                  <w:pPr>
                    <w:pStyle w:val="NormalWeb"/>
                    <w:rPr>
                      <w:lang w:eastAsia="en-US"/>
                    </w:rPr>
                  </w:pPr>
                  <w:r>
                    <w:rPr>
                      <w:noProof/>
                    </w:rPr>
                    <w:drawing>
                      <wp:inline distT="0" distB="0" distL="0" distR="0">
                        <wp:extent cx="3933825" cy="2219918"/>
                        <wp:effectExtent l="0" t="0" r="0" b="9525"/>
                        <wp:docPr id="16" name="Imagen 16" descr="http://promailer.aduxia.es/readcontents.php?file=mailinglist_envios/pcde_feb2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romailer.aduxia.es/readcontents.php?file=mailinglist_envios/pcde_feb20_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45240" cy="2226360"/>
                                </a:xfrm>
                                <a:prstGeom prst="rect">
                                  <a:avLst/>
                                </a:prstGeom>
                                <a:noFill/>
                                <a:ln>
                                  <a:noFill/>
                                </a:ln>
                              </pic:spPr>
                            </pic:pic>
                          </a:graphicData>
                        </a:graphic>
                      </wp:inline>
                    </w:drawing>
                  </w:r>
                </w:p>
              </w:tc>
            </w:tr>
            <w:tr w:rsidR="00AD5FCC" w:rsidRPr="00AD5FCC">
              <w:trPr>
                <w:tblCellSpacing w:w="0" w:type="dxa"/>
                <w:jc w:val="center"/>
              </w:trPr>
              <w:tc>
                <w:tcPr>
                  <w:tcW w:w="0" w:type="auto"/>
                  <w:vAlign w:val="center"/>
                  <w:hideMark/>
                </w:tcPr>
                <w:p w:rsidR="00AD5FCC" w:rsidRPr="00AD5FCC" w:rsidRDefault="00AD5FCC">
                  <w:pPr>
                    <w:pStyle w:val="NormalWeb"/>
                    <w:rPr>
                      <w:lang w:val="en-GB" w:eastAsia="en-US"/>
                    </w:rPr>
                  </w:pPr>
                  <w:r w:rsidRPr="00AD5FCC">
                    <w:rPr>
                      <w:rFonts w:ascii="Arial" w:hAnsi="Arial" w:cs="Arial"/>
                      <w:sz w:val="21"/>
                      <w:szCs w:val="21"/>
                      <w:lang w:val="en-GB" w:eastAsia="en-US"/>
                    </w:rPr>
                    <w:br/>
                    <w:t xml:space="preserve">PCDE organised the first Nordic Summit led by Assoc. </w:t>
                  </w:r>
                  <w:proofErr w:type="spellStart"/>
                  <w:r w:rsidRPr="00AD5FCC">
                    <w:rPr>
                      <w:rFonts w:ascii="Arial" w:hAnsi="Arial" w:cs="Arial"/>
                      <w:sz w:val="21"/>
                      <w:szCs w:val="21"/>
                      <w:lang w:val="en-GB" w:eastAsia="en-US"/>
                    </w:rPr>
                    <w:t>Prof.</w:t>
                  </w:r>
                  <w:proofErr w:type="spellEnd"/>
                  <w:r w:rsidRPr="00AD5FCC">
                    <w:rPr>
                      <w:rFonts w:ascii="Arial" w:hAnsi="Arial" w:cs="Arial"/>
                      <w:sz w:val="21"/>
                      <w:szCs w:val="21"/>
                      <w:lang w:val="en-GB" w:eastAsia="en-US"/>
                    </w:rPr>
                    <w:t xml:space="preserve"> </w:t>
                  </w:r>
                  <w:proofErr w:type="spellStart"/>
                  <w:r w:rsidRPr="00AD5FCC">
                    <w:rPr>
                      <w:rFonts w:ascii="Arial" w:hAnsi="Arial" w:cs="Arial"/>
                      <w:sz w:val="21"/>
                      <w:szCs w:val="21"/>
                      <w:lang w:val="en-GB" w:eastAsia="en-US"/>
                    </w:rPr>
                    <w:t>Dr.</w:t>
                  </w:r>
                  <w:proofErr w:type="spellEnd"/>
                  <w:r w:rsidRPr="00AD5FCC">
                    <w:rPr>
                      <w:rFonts w:ascii="Arial" w:hAnsi="Arial" w:cs="Arial"/>
                      <w:sz w:val="21"/>
                      <w:szCs w:val="21"/>
                      <w:lang w:val="en-GB" w:eastAsia="en-US"/>
                    </w:rPr>
                    <w:t xml:space="preserve"> Xavier Cos (chairman PCDE) and </w:t>
                  </w:r>
                  <w:proofErr w:type="spellStart"/>
                  <w:r w:rsidRPr="00AD5FCC">
                    <w:rPr>
                      <w:rFonts w:ascii="Arial" w:hAnsi="Arial" w:cs="Arial"/>
                      <w:sz w:val="21"/>
                      <w:szCs w:val="21"/>
                      <w:lang w:val="en-GB" w:eastAsia="en-US"/>
                    </w:rPr>
                    <w:t>Prof.</w:t>
                  </w:r>
                  <w:proofErr w:type="spellEnd"/>
                  <w:r w:rsidRPr="00AD5FCC">
                    <w:rPr>
                      <w:rFonts w:ascii="Arial" w:hAnsi="Arial" w:cs="Arial"/>
                      <w:sz w:val="21"/>
                      <w:szCs w:val="21"/>
                      <w:lang w:val="en-GB" w:eastAsia="en-US"/>
                    </w:rPr>
                    <w:t xml:space="preserve"> Pinar </w:t>
                  </w:r>
                  <w:proofErr w:type="spellStart"/>
                  <w:r w:rsidRPr="00AD5FCC">
                    <w:rPr>
                      <w:rFonts w:ascii="Arial" w:hAnsi="Arial" w:cs="Arial"/>
                      <w:sz w:val="21"/>
                      <w:szCs w:val="21"/>
                      <w:lang w:val="en-GB" w:eastAsia="en-US"/>
                    </w:rPr>
                    <w:t>Topsever</w:t>
                  </w:r>
                  <w:proofErr w:type="spellEnd"/>
                  <w:r w:rsidRPr="00AD5FCC">
                    <w:rPr>
                      <w:rFonts w:ascii="Arial" w:hAnsi="Arial" w:cs="Arial"/>
                      <w:sz w:val="21"/>
                      <w:szCs w:val="21"/>
                      <w:lang w:val="en-GB" w:eastAsia="en-US"/>
                    </w:rPr>
                    <w:t xml:space="preserve"> (vice chair PCDE) on Thursday 12 February 2020 in Stockholm where 19 participants attended from Denmark, Estonia, Finland, Latvia, Lithuania, Norway and Sweden.</w:t>
                  </w:r>
                </w:p>
                <w:p w:rsidR="00AD5FCC" w:rsidRPr="00AD5FCC" w:rsidRDefault="00AD5FCC">
                  <w:pPr>
                    <w:pStyle w:val="NormalWeb"/>
                    <w:rPr>
                      <w:lang w:val="en-GB" w:eastAsia="en-US"/>
                    </w:rPr>
                  </w:pPr>
                  <w:r w:rsidRPr="00AD5FCC">
                    <w:rPr>
                      <w:rFonts w:ascii="Arial" w:hAnsi="Arial" w:cs="Arial"/>
                      <w:sz w:val="21"/>
                      <w:szCs w:val="21"/>
                      <w:lang w:val="en-GB" w:eastAsia="en-US"/>
                    </w:rPr>
                    <w:t>The Summit brought together primary health care professionals from these Northern European countries to discuss how to enhance organisation and quality of primary care for people with diabetes in their region/country. Interaction during the meeting was very positive and resulted in the development of country specific action plans. PCDE will support the participants with implementation of their actions plans through ongoing online and face-to-face touchpoints over the coming months.</w:t>
                  </w:r>
                </w:p>
                <w:p w:rsidR="00AD5FCC" w:rsidRPr="00AD5FCC" w:rsidRDefault="00AD5FCC">
                  <w:pPr>
                    <w:pStyle w:val="NormalWeb"/>
                    <w:rPr>
                      <w:lang w:val="en-GB" w:eastAsia="en-US"/>
                    </w:rPr>
                  </w:pPr>
                  <w:r>
                    <w:rPr>
                      <w:noProof/>
                    </w:rPr>
                    <w:drawing>
                      <wp:anchor distT="0" distB="0" distL="114300" distR="114300" simplePos="0" relativeHeight="251659264" behindDoc="1" locked="0" layoutInCell="1" allowOverlap="1" wp14:anchorId="3273FDC4" wp14:editId="26DB0B57">
                        <wp:simplePos x="0" y="0"/>
                        <wp:positionH relativeFrom="column">
                          <wp:posOffset>0</wp:posOffset>
                        </wp:positionH>
                        <wp:positionV relativeFrom="paragraph">
                          <wp:posOffset>198120</wp:posOffset>
                        </wp:positionV>
                        <wp:extent cx="2085975" cy="1568450"/>
                        <wp:effectExtent l="0" t="0" r="9525" b="0"/>
                        <wp:wrapTight wrapText="bothSides">
                          <wp:wrapPolygon edited="0">
                            <wp:start x="0" y="0"/>
                            <wp:lineTo x="0" y="21250"/>
                            <wp:lineTo x="21501" y="21250"/>
                            <wp:lineTo x="21501" y="0"/>
                            <wp:lineTo x="0" y="0"/>
                          </wp:wrapPolygon>
                        </wp:wrapTight>
                        <wp:docPr id="15" name="Imagen 15" descr="http://promailer.aduxia.es/readcontents.php?file=mailinglist_envios/pcde_feb2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romailer.aduxia.es/readcontents.php?file=mailinglist_envios/pcde_feb20_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85975" cy="1568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5FCC">
                    <w:rPr>
                      <w:rFonts w:ascii="Arial" w:hAnsi="Arial" w:cs="Arial"/>
                      <w:sz w:val="21"/>
                      <w:szCs w:val="21"/>
                      <w:lang w:val="en-GB" w:eastAsia="en-US"/>
                    </w:rPr>
                    <w:t>A big thank you to all participants in this PCDE initiative!</w:t>
                  </w:r>
                  <w:r w:rsidRPr="00AD5FCC">
                    <w:rPr>
                      <w:noProof/>
                      <w:lang w:val="en-GB"/>
                    </w:rPr>
                    <w:t xml:space="preserve"> </w:t>
                  </w:r>
                </w:p>
                <w:p w:rsidR="00AD5FCC" w:rsidRPr="00AD5FCC" w:rsidRDefault="00AD5FCC">
                  <w:pPr>
                    <w:pStyle w:val="NormalWeb"/>
                    <w:rPr>
                      <w:lang w:val="en-GB" w:eastAsia="en-US"/>
                    </w:rPr>
                  </w:pPr>
                </w:p>
                <w:p w:rsidR="00AD5FCC" w:rsidRDefault="00AD5FCC">
                  <w:pPr>
                    <w:pStyle w:val="NormalWeb"/>
                    <w:rPr>
                      <w:lang w:val="en-GB" w:eastAsia="en-US"/>
                    </w:rPr>
                  </w:pPr>
                  <w:r w:rsidRPr="00AD5FCC">
                    <w:rPr>
                      <w:lang w:val="en-GB" w:eastAsia="en-US"/>
                    </w:rPr>
                    <w:t> </w:t>
                  </w:r>
                </w:p>
                <w:p w:rsidR="00AD5FCC" w:rsidRPr="00AD5FCC" w:rsidRDefault="00AD5FCC">
                  <w:pPr>
                    <w:pStyle w:val="NormalWeb"/>
                    <w:rPr>
                      <w:lang w:val="en-GB" w:eastAsia="en-US"/>
                    </w:rPr>
                  </w:pPr>
                </w:p>
              </w:tc>
            </w:tr>
          </w:tbl>
          <w:p w:rsidR="00AD5FCC" w:rsidRPr="00AD5FCC" w:rsidRDefault="00AD5FCC">
            <w:pPr>
              <w:jc w:val="center"/>
              <w:rPr>
                <w:vanish/>
                <w:lang w:val="en-GB" w:eastAsia="en-US"/>
              </w:rPr>
            </w:pPr>
          </w:p>
          <w:tbl>
            <w:tblPr>
              <w:tblW w:w="4500" w:type="pct"/>
              <w:jc w:val="center"/>
              <w:tblCellSpacing w:w="0" w:type="dxa"/>
              <w:tblCellMar>
                <w:left w:w="0" w:type="dxa"/>
                <w:right w:w="0" w:type="dxa"/>
              </w:tblCellMar>
              <w:tblLook w:val="04A0" w:firstRow="1" w:lastRow="0" w:firstColumn="1" w:lastColumn="0" w:noHBand="0" w:noVBand="1"/>
            </w:tblPr>
            <w:tblGrid>
              <w:gridCol w:w="10800"/>
            </w:tblGrid>
            <w:tr w:rsidR="00AD5FCC">
              <w:trPr>
                <w:tblCellSpacing w:w="0" w:type="dxa"/>
                <w:jc w:val="center"/>
              </w:trPr>
              <w:tc>
                <w:tcPr>
                  <w:tcW w:w="0" w:type="auto"/>
                  <w:vAlign w:val="center"/>
                  <w:hideMark/>
                </w:tcPr>
                <w:p w:rsidR="00AD5FCC" w:rsidRPr="00AD5FCC" w:rsidRDefault="00AD5FCC">
                  <w:pPr>
                    <w:pStyle w:val="NormalWeb"/>
                    <w:rPr>
                      <w:rStyle w:val="Textoennegrita"/>
                      <w:rFonts w:ascii="Arial" w:hAnsi="Arial" w:cs="Arial"/>
                      <w:color w:val="192C3D"/>
                      <w:sz w:val="30"/>
                      <w:szCs w:val="30"/>
                      <w:lang w:val="en-GB" w:eastAsia="en-US"/>
                    </w:rPr>
                  </w:pPr>
                </w:p>
                <w:p w:rsidR="00AD5FCC" w:rsidRDefault="00AD5FCC">
                  <w:pPr>
                    <w:pStyle w:val="NormalWeb"/>
                    <w:rPr>
                      <w:rStyle w:val="Textoennegrita"/>
                      <w:rFonts w:ascii="Arial" w:hAnsi="Arial" w:cs="Arial"/>
                      <w:color w:val="192C3D"/>
                      <w:sz w:val="30"/>
                      <w:szCs w:val="30"/>
                      <w:lang w:eastAsia="en-US"/>
                    </w:rPr>
                  </w:pPr>
                </w:p>
                <w:p w:rsidR="00AD5FCC" w:rsidRDefault="00AD5FCC">
                  <w:pPr>
                    <w:pStyle w:val="NormalWeb"/>
                    <w:rPr>
                      <w:lang w:eastAsia="en-US"/>
                    </w:rPr>
                  </w:pPr>
                  <w:proofErr w:type="spellStart"/>
                  <w:r>
                    <w:rPr>
                      <w:rStyle w:val="Textoennegrita"/>
                      <w:rFonts w:ascii="Arial" w:hAnsi="Arial" w:cs="Arial"/>
                      <w:color w:val="192C3D"/>
                      <w:sz w:val="30"/>
                      <w:szCs w:val="30"/>
                      <w:lang w:eastAsia="en-US"/>
                    </w:rPr>
                    <w:t>Projects</w:t>
                  </w:r>
                  <w:proofErr w:type="spellEnd"/>
                  <w:r>
                    <w:rPr>
                      <w:rStyle w:val="Textoennegrita"/>
                      <w:rFonts w:ascii="Arial" w:hAnsi="Arial" w:cs="Arial"/>
                      <w:color w:val="192C3D"/>
                      <w:sz w:val="30"/>
                      <w:szCs w:val="30"/>
                      <w:lang w:eastAsia="en-US"/>
                    </w:rPr>
                    <w:t xml:space="preserve"> </w:t>
                  </w:r>
                  <w:proofErr w:type="spellStart"/>
                  <w:r>
                    <w:rPr>
                      <w:rStyle w:val="Textoennegrita"/>
                      <w:rFonts w:ascii="Arial" w:hAnsi="Arial" w:cs="Arial"/>
                      <w:color w:val="192C3D"/>
                      <w:sz w:val="30"/>
                      <w:szCs w:val="30"/>
                      <w:lang w:eastAsia="en-US"/>
                    </w:rPr>
                    <w:t>with</w:t>
                  </w:r>
                  <w:proofErr w:type="spellEnd"/>
                  <w:r>
                    <w:rPr>
                      <w:rStyle w:val="Textoennegrita"/>
                      <w:rFonts w:ascii="Arial" w:hAnsi="Arial" w:cs="Arial"/>
                      <w:color w:val="192C3D"/>
                      <w:sz w:val="30"/>
                      <w:szCs w:val="30"/>
                      <w:lang w:eastAsia="en-US"/>
                    </w:rPr>
                    <w:t xml:space="preserve"> </w:t>
                  </w:r>
                  <w:proofErr w:type="spellStart"/>
                  <w:r>
                    <w:rPr>
                      <w:rStyle w:val="Textoennegrita"/>
                      <w:rFonts w:ascii="Arial" w:hAnsi="Arial" w:cs="Arial"/>
                      <w:color w:val="192C3D"/>
                      <w:sz w:val="30"/>
                      <w:szCs w:val="30"/>
                      <w:lang w:eastAsia="en-US"/>
                    </w:rPr>
                    <w:t>partners</w:t>
                  </w:r>
                  <w:proofErr w:type="spellEnd"/>
                </w:p>
              </w:tc>
            </w:tr>
          </w:tbl>
          <w:p w:rsidR="00AD5FCC" w:rsidRDefault="00AD5FCC">
            <w:pPr>
              <w:jc w:val="center"/>
              <w:rPr>
                <w:vanish/>
                <w:lang w:eastAsia="en-US"/>
              </w:rPr>
            </w:pPr>
          </w:p>
          <w:tbl>
            <w:tblPr>
              <w:tblW w:w="5000" w:type="pct"/>
              <w:jc w:val="center"/>
              <w:tblCellSpacing w:w="0" w:type="dxa"/>
              <w:tblCellMar>
                <w:left w:w="0" w:type="dxa"/>
                <w:right w:w="0" w:type="dxa"/>
              </w:tblCellMar>
              <w:tblLook w:val="04A0" w:firstRow="1" w:lastRow="0" w:firstColumn="1" w:lastColumn="0" w:noHBand="0" w:noVBand="1"/>
            </w:tblPr>
            <w:tblGrid>
              <w:gridCol w:w="218"/>
              <w:gridCol w:w="10909"/>
              <w:gridCol w:w="873"/>
            </w:tblGrid>
            <w:tr w:rsidR="00AD5FCC">
              <w:trPr>
                <w:tblCellSpacing w:w="0" w:type="dxa"/>
                <w:jc w:val="center"/>
              </w:trPr>
              <w:tc>
                <w:tcPr>
                  <w:tcW w:w="0" w:type="auto"/>
                  <w:gridSpan w:val="3"/>
                  <w:vAlign w:val="center"/>
                  <w:hideMark/>
                </w:tcPr>
                <w:p w:rsidR="00AD5FCC" w:rsidRDefault="00AD5FCC">
                  <w:pPr>
                    <w:rPr>
                      <w:lang w:eastAsia="en-US"/>
                    </w:rPr>
                  </w:pPr>
                  <w:r>
                    <w:rPr>
                      <w:noProof/>
                    </w:rPr>
                    <w:drawing>
                      <wp:inline distT="0" distB="0" distL="0" distR="0">
                        <wp:extent cx="9525" cy="9525"/>
                        <wp:effectExtent l="0" t="0" r="0" b="0"/>
                        <wp:docPr id="14" name="Imagen 14" descr="http://promailer.aduxia.es/readcontents.php?file=mailinglist_envios/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romailer.aduxia.es/readcontents.php?file=mailinglist_envios/transp.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D5FCC">
              <w:trPr>
                <w:tblCellSpacing w:w="0" w:type="dxa"/>
                <w:jc w:val="center"/>
              </w:trPr>
              <w:tc>
                <w:tcPr>
                  <w:tcW w:w="0" w:type="auto"/>
                  <w:vAlign w:val="center"/>
                  <w:hideMark/>
                </w:tcPr>
                <w:p w:rsidR="00AD5FCC" w:rsidRDefault="00AD5FCC">
                  <w:pPr>
                    <w:rPr>
                      <w:lang w:eastAsia="en-US"/>
                    </w:rPr>
                  </w:pPr>
                  <w:r>
                    <w:rPr>
                      <w:noProof/>
                    </w:rPr>
                    <w:drawing>
                      <wp:inline distT="0" distB="0" distL="0" distR="0">
                        <wp:extent cx="9525" cy="9525"/>
                        <wp:effectExtent l="0" t="0" r="0" b="0"/>
                        <wp:docPr id="13" name="Imagen 13" descr="http://promailer.aduxia.es/readcontents.php?file=mailinglist_envios/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romailer.aduxia.es/readcontents.php?file=mailinglist_envios/transp.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AD5FCC" w:rsidRDefault="00AD5FCC">
                  <w:pPr>
                    <w:rPr>
                      <w:lang w:eastAsia="en-US"/>
                    </w:rPr>
                  </w:pPr>
                  <w:r>
                    <w:rPr>
                      <w:noProof/>
                    </w:rPr>
                    <w:drawing>
                      <wp:inline distT="0" distB="0" distL="0" distR="0">
                        <wp:extent cx="476250" cy="28575"/>
                        <wp:effectExtent l="0" t="0" r="0" b="9525"/>
                        <wp:docPr id="12" name="Imagen 12" descr="http://promailer.aduxia.es/readcontents.php?file=mailinglist_envios/franj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romailer.aduxia.es/readcontents.php?file=mailinglist_envios/franjav.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28575"/>
                                </a:xfrm>
                                <a:prstGeom prst="rect">
                                  <a:avLst/>
                                </a:prstGeom>
                                <a:noFill/>
                                <a:ln>
                                  <a:noFill/>
                                </a:ln>
                              </pic:spPr>
                            </pic:pic>
                          </a:graphicData>
                        </a:graphic>
                      </wp:inline>
                    </w:drawing>
                  </w:r>
                </w:p>
              </w:tc>
              <w:tc>
                <w:tcPr>
                  <w:tcW w:w="0" w:type="auto"/>
                  <w:vAlign w:val="center"/>
                  <w:hideMark/>
                </w:tcPr>
                <w:p w:rsidR="00AD5FCC" w:rsidRDefault="00AD5FCC">
                  <w:pPr>
                    <w:rPr>
                      <w:lang w:eastAsia="en-US"/>
                    </w:rPr>
                  </w:pPr>
                  <w:r>
                    <w:rPr>
                      <w:lang w:eastAsia="en-US"/>
                    </w:rPr>
                    <w:t> </w:t>
                  </w:r>
                </w:p>
              </w:tc>
            </w:tr>
            <w:tr w:rsidR="00AD5FCC">
              <w:trPr>
                <w:tblCellSpacing w:w="0" w:type="dxa"/>
                <w:jc w:val="center"/>
              </w:trPr>
              <w:tc>
                <w:tcPr>
                  <w:tcW w:w="0" w:type="auto"/>
                  <w:gridSpan w:val="3"/>
                  <w:vAlign w:val="center"/>
                  <w:hideMark/>
                </w:tcPr>
                <w:p w:rsidR="00AD5FCC" w:rsidRDefault="00AD5FCC">
                  <w:pPr>
                    <w:pStyle w:val="NormalWeb"/>
                    <w:rPr>
                      <w:lang w:eastAsia="en-US"/>
                    </w:rPr>
                  </w:pPr>
                  <w:r>
                    <w:rPr>
                      <w:lang w:eastAsia="en-US"/>
                    </w:rPr>
                    <w:t> </w:t>
                  </w:r>
                </w:p>
              </w:tc>
            </w:tr>
          </w:tbl>
          <w:p w:rsidR="00AD5FCC" w:rsidRDefault="00AD5FCC">
            <w:pPr>
              <w:jc w:val="center"/>
              <w:rPr>
                <w:vanish/>
                <w:lang w:eastAsia="en-US"/>
              </w:rPr>
            </w:pPr>
          </w:p>
          <w:tbl>
            <w:tblPr>
              <w:tblW w:w="4500" w:type="pct"/>
              <w:jc w:val="center"/>
              <w:tblCellSpacing w:w="0" w:type="dxa"/>
              <w:tblCellMar>
                <w:left w:w="0" w:type="dxa"/>
                <w:right w:w="0" w:type="dxa"/>
              </w:tblCellMar>
              <w:tblLook w:val="04A0" w:firstRow="1" w:lastRow="0" w:firstColumn="1" w:lastColumn="0" w:noHBand="0" w:noVBand="1"/>
            </w:tblPr>
            <w:tblGrid>
              <w:gridCol w:w="10800"/>
            </w:tblGrid>
            <w:tr w:rsidR="00AD5FCC">
              <w:trPr>
                <w:tblCellSpacing w:w="0" w:type="dxa"/>
                <w:jc w:val="center"/>
              </w:trPr>
              <w:tc>
                <w:tcPr>
                  <w:tcW w:w="0" w:type="auto"/>
                  <w:vAlign w:val="center"/>
                  <w:hideMark/>
                </w:tcPr>
                <w:p w:rsidR="00AD5FCC" w:rsidRDefault="00AD5FCC">
                  <w:pPr>
                    <w:pStyle w:val="NormalWeb"/>
                    <w:rPr>
                      <w:lang w:eastAsia="en-US"/>
                    </w:rPr>
                  </w:pPr>
                  <w:r>
                    <w:rPr>
                      <w:rFonts w:ascii="Arial" w:hAnsi="Arial" w:cs="Arial"/>
                      <w:b/>
                      <w:bCs/>
                      <w:noProof/>
                      <w:color w:val="A81C1D"/>
                      <w:sz w:val="21"/>
                      <w:szCs w:val="21"/>
                    </w:rPr>
                    <w:drawing>
                      <wp:inline distT="0" distB="0" distL="0" distR="0">
                        <wp:extent cx="2857500" cy="733425"/>
                        <wp:effectExtent l="0" t="0" r="0" b="9525"/>
                        <wp:docPr id="11" name="Imagen 11" descr="http://promailer.aduxia.es/readcontents.php?file=mailinglist_envios/leicester-diabetes-centr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romailer.aduxia.es/readcontents.php?file=mailinglist_envios/leicester-diabetes-centre_logo.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733425"/>
                                </a:xfrm>
                                <a:prstGeom prst="rect">
                                  <a:avLst/>
                                </a:prstGeom>
                                <a:noFill/>
                                <a:ln>
                                  <a:noFill/>
                                </a:ln>
                              </pic:spPr>
                            </pic:pic>
                          </a:graphicData>
                        </a:graphic>
                      </wp:inline>
                    </w:drawing>
                  </w:r>
                </w:p>
              </w:tc>
            </w:tr>
          </w:tbl>
          <w:p w:rsidR="00AD5FCC" w:rsidRDefault="00AD5FCC">
            <w:pPr>
              <w:jc w:val="center"/>
              <w:rPr>
                <w:vanish/>
                <w:lang w:eastAsia="en-US"/>
              </w:rPr>
            </w:pPr>
          </w:p>
          <w:tbl>
            <w:tblPr>
              <w:tblW w:w="5000" w:type="pct"/>
              <w:jc w:val="center"/>
              <w:tblCellSpacing w:w="0" w:type="dxa"/>
              <w:tblCellMar>
                <w:left w:w="0" w:type="dxa"/>
                <w:right w:w="0" w:type="dxa"/>
              </w:tblCellMar>
              <w:tblLook w:val="04A0" w:firstRow="1" w:lastRow="0" w:firstColumn="1" w:lastColumn="0" w:noHBand="0" w:noVBand="1"/>
            </w:tblPr>
            <w:tblGrid>
              <w:gridCol w:w="12000"/>
            </w:tblGrid>
            <w:tr w:rsidR="00AD5FCC">
              <w:trPr>
                <w:tblCellSpacing w:w="0" w:type="dxa"/>
                <w:jc w:val="center"/>
              </w:trPr>
              <w:tc>
                <w:tcPr>
                  <w:tcW w:w="0" w:type="auto"/>
                  <w:vAlign w:val="center"/>
                  <w:hideMark/>
                </w:tcPr>
                <w:p w:rsidR="00AD5FCC" w:rsidRDefault="00AD5FCC">
                  <w:pPr>
                    <w:rPr>
                      <w:lang w:eastAsia="en-US"/>
                    </w:rPr>
                  </w:pPr>
                  <w:r>
                    <w:rPr>
                      <w:noProof/>
                    </w:rPr>
                    <w:drawing>
                      <wp:inline distT="0" distB="0" distL="0" distR="0">
                        <wp:extent cx="9525" cy="9525"/>
                        <wp:effectExtent l="0" t="0" r="0" b="0"/>
                        <wp:docPr id="10" name="Imagen 10" descr="http://promailer.aduxia.es/readcontents.php?file=mailinglist_envios/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romailer.aduxia.es/readcontents.php?file=mailinglist_envios/transp.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AD5FCC" w:rsidRDefault="00AD5FCC">
            <w:pPr>
              <w:jc w:val="center"/>
              <w:rPr>
                <w:vanish/>
                <w:lang w:eastAsia="en-US"/>
              </w:rPr>
            </w:pPr>
          </w:p>
          <w:tbl>
            <w:tblPr>
              <w:tblW w:w="4500" w:type="pct"/>
              <w:jc w:val="center"/>
              <w:tblCellSpacing w:w="0" w:type="dxa"/>
              <w:tblCellMar>
                <w:left w:w="0" w:type="dxa"/>
                <w:right w:w="0" w:type="dxa"/>
              </w:tblCellMar>
              <w:tblLook w:val="04A0" w:firstRow="1" w:lastRow="0" w:firstColumn="1" w:lastColumn="0" w:noHBand="0" w:noVBand="1"/>
            </w:tblPr>
            <w:tblGrid>
              <w:gridCol w:w="10800"/>
            </w:tblGrid>
            <w:tr w:rsidR="00AD5FCC" w:rsidRPr="00AD5FCC">
              <w:trPr>
                <w:tblCellSpacing w:w="0" w:type="dxa"/>
                <w:jc w:val="center"/>
              </w:trPr>
              <w:tc>
                <w:tcPr>
                  <w:tcW w:w="0" w:type="auto"/>
                  <w:vAlign w:val="center"/>
                  <w:hideMark/>
                </w:tcPr>
                <w:p w:rsidR="00AD5FCC" w:rsidRPr="00AD5FCC" w:rsidRDefault="00AD5FCC">
                  <w:pPr>
                    <w:pStyle w:val="NormalWeb"/>
                    <w:rPr>
                      <w:lang w:val="en-GB" w:eastAsia="en-US"/>
                    </w:rPr>
                  </w:pPr>
                  <w:r w:rsidRPr="00AD5FCC">
                    <w:rPr>
                      <w:rStyle w:val="Textoennegrita"/>
                      <w:rFonts w:ascii="Arial" w:hAnsi="Arial" w:cs="Arial"/>
                      <w:sz w:val="21"/>
                      <w:szCs w:val="21"/>
                      <w:lang w:val="en-GB" w:eastAsia="en-US"/>
                    </w:rPr>
                    <w:t xml:space="preserve">CME training programme – a collaboration between Leicester Diabetes Centre (LDC) and Primary Care Diabetes Europe (PCDE) </w:t>
                  </w:r>
                </w:p>
                <w:p w:rsidR="00AD5FCC" w:rsidRPr="00AD5FCC" w:rsidRDefault="00AD5FCC">
                  <w:pPr>
                    <w:pStyle w:val="NormalWeb"/>
                    <w:rPr>
                      <w:lang w:val="en-GB" w:eastAsia="en-US"/>
                    </w:rPr>
                  </w:pPr>
                  <w:r w:rsidRPr="00AD5FCC">
                    <w:rPr>
                      <w:rFonts w:ascii="Arial" w:hAnsi="Arial" w:cs="Arial"/>
                      <w:sz w:val="21"/>
                      <w:szCs w:val="21"/>
                      <w:lang w:val="en-GB" w:eastAsia="en-US"/>
                    </w:rPr>
                    <w:t>Title: Positioning GLP1-RA agonist in the management of people with type 2 diabetes.</w:t>
                  </w:r>
                </w:p>
                <w:p w:rsidR="00AD5FCC" w:rsidRDefault="00AD5FCC">
                  <w:pPr>
                    <w:pStyle w:val="NormalWeb"/>
                    <w:rPr>
                      <w:lang w:eastAsia="en-US"/>
                    </w:rPr>
                  </w:pPr>
                  <w:r>
                    <w:rPr>
                      <w:rFonts w:ascii="Arial" w:hAnsi="Arial" w:cs="Arial"/>
                      <w:sz w:val="21"/>
                      <w:szCs w:val="21"/>
                      <w:lang w:eastAsia="en-US"/>
                    </w:rPr>
                    <w:t>Content:</w:t>
                  </w:r>
                </w:p>
                <w:p w:rsidR="00AD5FCC" w:rsidRPr="00AD5FCC" w:rsidRDefault="00AD5FCC" w:rsidP="00396D6A">
                  <w:pPr>
                    <w:numPr>
                      <w:ilvl w:val="0"/>
                      <w:numId w:val="1"/>
                    </w:numPr>
                    <w:spacing w:before="100" w:beforeAutospacing="1" w:after="100" w:afterAutospacing="1"/>
                    <w:rPr>
                      <w:lang w:val="en-GB" w:eastAsia="en-US"/>
                    </w:rPr>
                  </w:pPr>
                  <w:r w:rsidRPr="00AD5FCC">
                    <w:rPr>
                      <w:rFonts w:ascii="Arial" w:hAnsi="Arial" w:cs="Arial"/>
                      <w:sz w:val="21"/>
                      <w:szCs w:val="21"/>
                      <w:lang w:val="en-GB" w:eastAsia="en-US"/>
                    </w:rPr>
                    <w:t>Understand and describe the key aspects of the ADA/EASD Consensus report for management of T2DM, regarding the importance of patient centred care and the decision cycle underpinning assessment, shared decision making and on-going management and support.</w:t>
                  </w:r>
                </w:p>
                <w:p w:rsidR="00AD5FCC" w:rsidRPr="00AD5FCC" w:rsidRDefault="00AD5FCC" w:rsidP="00396D6A">
                  <w:pPr>
                    <w:numPr>
                      <w:ilvl w:val="0"/>
                      <w:numId w:val="1"/>
                    </w:numPr>
                    <w:spacing w:before="100" w:beforeAutospacing="1" w:after="100" w:afterAutospacing="1"/>
                    <w:rPr>
                      <w:lang w:val="en-GB" w:eastAsia="en-US"/>
                    </w:rPr>
                  </w:pPr>
                  <w:r w:rsidRPr="00AD5FCC">
                    <w:rPr>
                      <w:rFonts w:ascii="Arial" w:hAnsi="Arial" w:cs="Arial"/>
                      <w:sz w:val="21"/>
                      <w:szCs w:val="21"/>
                      <w:lang w:val="en-GB" w:eastAsia="en-US"/>
                    </w:rPr>
                    <w:t>Understand the importance of both glycaemic control, but also the importance of optimising quality of life and reducing complications in the management of T2DM.</w:t>
                  </w:r>
                </w:p>
                <w:p w:rsidR="00AD5FCC" w:rsidRPr="00AD5FCC" w:rsidRDefault="00AD5FCC" w:rsidP="00396D6A">
                  <w:pPr>
                    <w:numPr>
                      <w:ilvl w:val="0"/>
                      <w:numId w:val="1"/>
                    </w:numPr>
                    <w:spacing w:before="100" w:beforeAutospacing="1" w:after="100" w:afterAutospacing="1"/>
                    <w:rPr>
                      <w:lang w:val="en-GB" w:eastAsia="en-US"/>
                    </w:rPr>
                  </w:pPr>
                  <w:r w:rsidRPr="00AD5FCC">
                    <w:rPr>
                      <w:rFonts w:ascii="Arial" w:hAnsi="Arial" w:cs="Arial"/>
                      <w:sz w:val="21"/>
                      <w:szCs w:val="21"/>
                      <w:lang w:val="en-GB" w:eastAsia="en-US"/>
                    </w:rPr>
                    <w:t>Understand the relevant and recent cardiovascular outcome trials (CVOT’s) and how they have impacted on the choice of classes of glucose lowering therapy in patients with T2DM diabetes based on presence of ASCVD and other important co-morbidities.</w:t>
                  </w:r>
                </w:p>
                <w:p w:rsidR="00AD5FCC" w:rsidRPr="00AD5FCC" w:rsidRDefault="00AD5FCC" w:rsidP="00396D6A">
                  <w:pPr>
                    <w:numPr>
                      <w:ilvl w:val="0"/>
                      <w:numId w:val="1"/>
                    </w:numPr>
                    <w:spacing w:before="100" w:beforeAutospacing="1" w:after="100" w:afterAutospacing="1"/>
                    <w:rPr>
                      <w:lang w:val="en-GB" w:eastAsia="en-US"/>
                    </w:rPr>
                  </w:pPr>
                  <w:r w:rsidRPr="00AD5FCC">
                    <w:rPr>
                      <w:rFonts w:ascii="Arial" w:hAnsi="Arial" w:cs="Arial"/>
                      <w:sz w:val="21"/>
                      <w:szCs w:val="21"/>
                      <w:lang w:val="en-GB" w:eastAsia="en-US"/>
                    </w:rPr>
                    <w:t>Compare and appraise the current oral and injectable treatments for glycaemic management of people with T2DM and understand the positioning of GLP-1RA’s.</w:t>
                  </w:r>
                </w:p>
                <w:p w:rsidR="00AD5FCC" w:rsidRPr="00AD5FCC" w:rsidRDefault="00AD5FCC" w:rsidP="00396D6A">
                  <w:pPr>
                    <w:numPr>
                      <w:ilvl w:val="0"/>
                      <w:numId w:val="1"/>
                    </w:numPr>
                    <w:spacing w:before="100" w:beforeAutospacing="1" w:after="100" w:afterAutospacing="1"/>
                    <w:rPr>
                      <w:lang w:val="en-GB" w:eastAsia="en-US"/>
                    </w:rPr>
                  </w:pPr>
                  <w:r w:rsidRPr="00AD5FCC">
                    <w:rPr>
                      <w:rFonts w:ascii="Arial" w:hAnsi="Arial" w:cs="Arial"/>
                      <w:sz w:val="21"/>
                      <w:szCs w:val="21"/>
                      <w:lang w:val="en-GB" w:eastAsia="en-US"/>
                    </w:rPr>
                    <w:t>Understand the availability of GLP1-RA’s across the class and to understand key differences within the class.</w:t>
                  </w:r>
                </w:p>
              </w:tc>
            </w:tr>
          </w:tbl>
          <w:p w:rsidR="00AD5FCC" w:rsidRDefault="00AD5FCC">
            <w:pPr>
              <w:jc w:val="center"/>
              <w:rPr>
                <w:vanish/>
                <w:lang w:eastAsia="en-US"/>
              </w:rPr>
            </w:pPr>
          </w:p>
          <w:tbl>
            <w:tblPr>
              <w:tblW w:w="5000" w:type="pct"/>
              <w:jc w:val="center"/>
              <w:tblCellSpacing w:w="0" w:type="dxa"/>
              <w:tblCellMar>
                <w:left w:w="0" w:type="dxa"/>
                <w:right w:w="0" w:type="dxa"/>
              </w:tblCellMar>
              <w:tblLook w:val="04A0" w:firstRow="1" w:lastRow="0" w:firstColumn="1" w:lastColumn="0" w:noHBand="0" w:noVBand="1"/>
            </w:tblPr>
            <w:tblGrid>
              <w:gridCol w:w="12000"/>
            </w:tblGrid>
            <w:tr w:rsidR="00AD5FCC" w:rsidRPr="00AD5FCC">
              <w:trPr>
                <w:tblCellSpacing w:w="0" w:type="dxa"/>
                <w:jc w:val="center"/>
              </w:trPr>
              <w:tc>
                <w:tcPr>
                  <w:tcW w:w="0" w:type="auto"/>
                  <w:shd w:val="clear" w:color="auto" w:fill="70A1A8"/>
                  <w:vAlign w:val="center"/>
                  <w:hideMark/>
                </w:tcPr>
                <w:p w:rsidR="00AD5FCC" w:rsidRDefault="00AD5FCC">
                  <w:pPr>
                    <w:pStyle w:val="NormalWeb"/>
                    <w:rPr>
                      <w:lang w:eastAsia="en-US"/>
                    </w:rPr>
                  </w:pPr>
                  <w:r>
                    <w:rPr>
                      <w:noProof/>
                    </w:rPr>
                    <w:drawing>
                      <wp:inline distT="0" distB="0" distL="0" distR="0">
                        <wp:extent cx="9525" cy="9525"/>
                        <wp:effectExtent l="0" t="0" r="0" b="0"/>
                        <wp:docPr id="9" name="Imagen 9" descr="http://promailer.aduxia.es/readcontents.php?file=mailinglist_envios/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romailer.aduxia.es/readcontents.php?file=mailinglist_envios/transp.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D5FCC" w:rsidRPr="00AD5FCC" w:rsidRDefault="00AD5FCC">
                  <w:pPr>
                    <w:pStyle w:val="NormalWeb"/>
                    <w:spacing w:after="240" w:afterAutospacing="0"/>
                    <w:jc w:val="center"/>
                    <w:rPr>
                      <w:lang w:val="en-GB" w:eastAsia="en-US"/>
                    </w:rPr>
                  </w:pPr>
                  <w:r w:rsidRPr="00AD5FCC">
                    <w:rPr>
                      <w:rStyle w:val="nfasis"/>
                      <w:rFonts w:ascii="Arial" w:hAnsi="Arial" w:cs="Arial"/>
                      <w:color w:val="FFFFFF"/>
                      <w:sz w:val="21"/>
                      <w:szCs w:val="21"/>
                      <w:lang w:val="en-GB" w:eastAsia="en-US"/>
                    </w:rPr>
                    <w:t xml:space="preserve">We are proud to introduce for all Primary Care Healthcare Professionals an exclusive 3 part CME training programme </w:t>
                  </w:r>
                  <w:r w:rsidRPr="00AD5FCC">
                    <w:rPr>
                      <w:rFonts w:ascii="Arial" w:hAnsi="Arial" w:cs="Arial"/>
                      <w:i/>
                      <w:iCs/>
                      <w:sz w:val="21"/>
                      <w:szCs w:val="21"/>
                      <w:lang w:val="en-GB" w:eastAsia="en-US"/>
                    </w:rPr>
                    <w:br/>
                  </w:r>
                  <w:r w:rsidRPr="00AD5FCC">
                    <w:rPr>
                      <w:rStyle w:val="nfasis"/>
                      <w:rFonts w:ascii="Arial" w:hAnsi="Arial" w:cs="Arial"/>
                      <w:color w:val="FFFFFF"/>
                      <w:sz w:val="21"/>
                      <w:szCs w:val="21"/>
                      <w:lang w:val="en-GB" w:eastAsia="en-US"/>
                    </w:rPr>
                    <w:t>focusing on new and emerging GLP-1 RA therapy</w:t>
                  </w:r>
                </w:p>
              </w:tc>
            </w:tr>
          </w:tbl>
          <w:p w:rsidR="00AD5FCC" w:rsidRPr="00AD5FCC" w:rsidRDefault="00AD5FCC">
            <w:pPr>
              <w:jc w:val="center"/>
              <w:rPr>
                <w:vanish/>
                <w:lang w:val="en-GB" w:eastAsia="en-US"/>
              </w:rPr>
            </w:pPr>
          </w:p>
          <w:tbl>
            <w:tblPr>
              <w:tblW w:w="4500" w:type="pct"/>
              <w:jc w:val="center"/>
              <w:tblCellSpacing w:w="0" w:type="dxa"/>
              <w:tblCellMar>
                <w:left w:w="0" w:type="dxa"/>
                <w:right w:w="0" w:type="dxa"/>
              </w:tblCellMar>
              <w:tblLook w:val="04A0" w:firstRow="1" w:lastRow="0" w:firstColumn="1" w:lastColumn="0" w:noHBand="0" w:noVBand="1"/>
            </w:tblPr>
            <w:tblGrid>
              <w:gridCol w:w="10800"/>
            </w:tblGrid>
            <w:tr w:rsidR="00AD5FCC" w:rsidRPr="00AD5FCC">
              <w:trPr>
                <w:tblCellSpacing w:w="0" w:type="dxa"/>
                <w:jc w:val="center"/>
              </w:trPr>
              <w:tc>
                <w:tcPr>
                  <w:tcW w:w="0" w:type="auto"/>
                  <w:vAlign w:val="center"/>
                  <w:hideMark/>
                </w:tcPr>
                <w:p w:rsidR="00AD5FCC" w:rsidRPr="00AD5FCC" w:rsidRDefault="00AD5FCC">
                  <w:pPr>
                    <w:pStyle w:val="NormalWeb"/>
                    <w:rPr>
                      <w:lang w:val="en-GB" w:eastAsia="en-US"/>
                    </w:rPr>
                  </w:pPr>
                  <w:r w:rsidRPr="00AD5FCC">
                    <w:rPr>
                      <w:rFonts w:ascii="Arial" w:hAnsi="Arial" w:cs="Arial"/>
                      <w:b/>
                      <w:bCs/>
                      <w:sz w:val="21"/>
                      <w:szCs w:val="21"/>
                      <w:lang w:val="en-GB" w:eastAsia="en-US"/>
                    </w:rPr>
                    <w:br/>
                  </w:r>
                  <w:r w:rsidRPr="00AD5FCC">
                    <w:rPr>
                      <w:rStyle w:val="Textoennegrita"/>
                      <w:rFonts w:ascii="Arial" w:hAnsi="Arial" w:cs="Arial"/>
                      <w:sz w:val="21"/>
                      <w:szCs w:val="21"/>
                      <w:lang w:val="en-GB" w:eastAsia="en-US"/>
                    </w:rPr>
                    <w:t>Part 1 – January 2020</w:t>
                  </w:r>
                  <w:r w:rsidRPr="00AD5FCC">
                    <w:rPr>
                      <w:rFonts w:ascii="Arial" w:hAnsi="Arial" w:cs="Arial"/>
                      <w:sz w:val="21"/>
                      <w:szCs w:val="21"/>
                      <w:lang w:val="en-GB" w:eastAsia="en-US"/>
                    </w:rPr>
                    <w:br/>
                    <w:t xml:space="preserve">Webcast with </w:t>
                  </w:r>
                  <w:proofErr w:type="spellStart"/>
                  <w:r w:rsidRPr="00AD5FCC">
                    <w:rPr>
                      <w:rFonts w:ascii="Arial" w:hAnsi="Arial" w:cs="Arial"/>
                      <w:sz w:val="21"/>
                      <w:szCs w:val="21"/>
                      <w:lang w:val="en-GB" w:eastAsia="en-US"/>
                    </w:rPr>
                    <w:t>Prof.</w:t>
                  </w:r>
                  <w:proofErr w:type="spellEnd"/>
                  <w:r w:rsidRPr="00AD5FCC">
                    <w:rPr>
                      <w:rFonts w:ascii="Arial" w:hAnsi="Arial" w:cs="Arial"/>
                      <w:sz w:val="21"/>
                      <w:szCs w:val="21"/>
                      <w:lang w:val="en-GB" w:eastAsia="en-US"/>
                    </w:rPr>
                    <w:t xml:space="preserve"> Melanie Davies, </w:t>
                  </w:r>
                  <w:proofErr w:type="spellStart"/>
                  <w:r w:rsidRPr="00AD5FCC">
                    <w:rPr>
                      <w:rFonts w:ascii="Arial" w:hAnsi="Arial" w:cs="Arial"/>
                      <w:sz w:val="21"/>
                      <w:szCs w:val="21"/>
                      <w:lang w:val="en-GB" w:eastAsia="en-US"/>
                    </w:rPr>
                    <w:t>Prof.</w:t>
                  </w:r>
                  <w:proofErr w:type="spellEnd"/>
                  <w:r w:rsidRPr="00AD5FCC">
                    <w:rPr>
                      <w:rFonts w:ascii="Arial" w:hAnsi="Arial" w:cs="Arial"/>
                      <w:sz w:val="21"/>
                      <w:szCs w:val="21"/>
                      <w:lang w:val="en-GB" w:eastAsia="en-US"/>
                    </w:rPr>
                    <w:t xml:space="preserve"> Kamlesh Khunti and Dr Sam Seidu, discussing Positioning GLP1-RA agonist in the management of people with type 2 diabetes</w:t>
                  </w:r>
                  <w:r w:rsidRPr="00AD5FCC">
                    <w:rPr>
                      <w:rFonts w:ascii="Arial" w:hAnsi="Arial" w:cs="Arial"/>
                      <w:sz w:val="21"/>
                      <w:szCs w:val="21"/>
                      <w:lang w:val="en-GB" w:eastAsia="en-US"/>
                    </w:rPr>
                    <w:br/>
                  </w:r>
                  <w:r w:rsidRPr="00AD5FCC">
                    <w:rPr>
                      <w:rFonts w:ascii="Arial" w:hAnsi="Arial" w:cs="Arial"/>
                      <w:sz w:val="21"/>
                      <w:szCs w:val="21"/>
                      <w:lang w:val="en-GB" w:eastAsia="en-US"/>
                    </w:rPr>
                    <w:br/>
                  </w:r>
                  <w:r w:rsidRPr="00AD5FCC">
                    <w:rPr>
                      <w:rStyle w:val="Textoennegrita"/>
                      <w:rFonts w:ascii="Arial" w:hAnsi="Arial" w:cs="Arial"/>
                      <w:sz w:val="21"/>
                      <w:szCs w:val="21"/>
                      <w:lang w:val="en-GB" w:eastAsia="en-US"/>
                    </w:rPr>
                    <w:t>Part 2 - March 2020</w:t>
                  </w:r>
                  <w:r w:rsidRPr="00AD5FCC">
                    <w:rPr>
                      <w:rFonts w:ascii="Arial" w:hAnsi="Arial" w:cs="Arial"/>
                      <w:sz w:val="21"/>
                      <w:szCs w:val="21"/>
                      <w:lang w:val="en-GB" w:eastAsia="en-US"/>
                    </w:rPr>
                    <w:t xml:space="preserve"> </w:t>
                  </w:r>
                  <w:r w:rsidRPr="00AD5FCC">
                    <w:rPr>
                      <w:rFonts w:ascii="Arial" w:hAnsi="Arial" w:cs="Arial"/>
                      <w:sz w:val="21"/>
                      <w:szCs w:val="21"/>
                      <w:lang w:val="en-GB" w:eastAsia="en-US"/>
                    </w:rPr>
                    <w:br/>
                    <w:t>Practical aspects of initiation and titrations of GLP1-RA and their combinations with other glucose lowering therapies</w:t>
                  </w:r>
                  <w:r w:rsidRPr="00AD5FCC">
                    <w:rPr>
                      <w:rFonts w:ascii="Arial" w:hAnsi="Arial" w:cs="Arial"/>
                      <w:sz w:val="21"/>
                      <w:szCs w:val="21"/>
                      <w:lang w:val="en-GB" w:eastAsia="en-US"/>
                    </w:rPr>
                    <w:br/>
                  </w:r>
                  <w:r w:rsidRPr="00AD5FCC">
                    <w:rPr>
                      <w:rFonts w:ascii="Arial" w:hAnsi="Arial" w:cs="Arial"/>
                      <w:sz w:val="21"/>
                      <w:szCs w:val="21"/>
                      <w:lang w:val="en-GB" w:eastAsia="en-US"/>
                    </w:rPr>
                    <w:br/>
                  </w:r>
                  <w:r w:rsidRPr="00AD5FCC">
                    <w:rPr>
                      <w:rStyle w:val="Textoennegrita"/>
                      <w:rFonts w:ascii="Arial" w:hAnsi="Arial" w:cs="Arial"/>
                      <w:sz w:val="21"/>
                      <w:szCs w:val="21"/>
                      <w:lang w:val="en-GB" w:eastAsia="en-US"/>
                    </w:rPr>
                    <w:t>Part 3 - October 2020</w:t>
                  </w:r>
                  <w:r w:rsidRPr="00AD5FCC">
                    <w:rPr>
                      <w:rFonts w:ascii="Arial" w:hAnsi="Arial" w:cs="Arial"/>
                      <w:sz w:val="21"/>
                      <w:szCs w:val="21"/>
                      <w:lang w:val="en-GB" w:eastAsia="en-US"/>
                    </w:rPr>
                    <w:t xml:space="preserve"> </w:t>
                  </w:r>
                  <w:r w:rsidRPr="00AD5FCC">
                    <w:rPr>
                      <w:rFonts w:ascii="Arial" w:hAnsi="Arial" w:cs="Arial"/>
                      <w:sz w:val="21"/>
                      <w:szCs w:val="21"/>
                      <w:lang w:val="en-GB" w:eastAsia="en-US"/>
                    </w:rPr>
                    <w:br/>
                    <w:t>Innovations in GLP-RA’s</w:t>
                  </w:r>
                </w:p>
                <w:p w:rsidR="00AD5FCC" w:rsidRPr="00AD5FCC" w:rsidRDefault="00AD5FCC">
                  <w:pPr>
                    <w:pStyle w:val="NormalWeb"/>
                    <w:rPr>
                      <w:lang w:val="en-GB" w:eastAsia="en-US"/>
                    </w:rPr>
                  </w:pPr>
                  <w:r w:rsidRPr="00AD5FCC">
                    <w:rPr>
                      <w:lang w:val="en-GB" w:eastAsia="en-US"/>
                    </w:rPr>
                    <w:t> </w:t>
                  </w:r>
                </w:p>
              </w:tc>
            </w:tr>
          </w:tbl>
          <w:p w:rsidR="00AD5FCC" w:rsidRPr="00AD5FCC" w:rsidRDefault="00AD5FCC">
            <w:pPr>
              <w:jc w:val="center"/>
              <w:rPr>
                <w:vanish/>
                <w:lang w:val="en-GB" w:eastAsia="en-US"/>
              </w:rPr>
            </w:pPr>
          </w:p>
          <w:tbl>
            <w:tblPr>
              <w:tblW w:w="5000" w:type="pct"/>
              <w:jc w:val="center"/>
              <w:tblCellSpacing w:w="0" w:type="dxa"/>
              <w:tblCellMar>
                <w:left w:w="0" w:type="dxa"/>
                <w:right w:w="0" w:type="dxa"/>
              </w:tblCellMar>
              <w:tblLook w:val="04A0" w:firstRow="1" w:lastRow="0" w:firstColumn="1" w:lastColumn="0" w:noHBand="0" w:noVBand="1"/>
            </w:tblPr>
            <w:tblGrid>
              <w:gridCol w:w="12000"/>
            </w:tblGrid>
            <w:tr w:rsidR="00AD5FCC" w:rsidRPr="00AD5FCC">
              <w:trPr>
                <w:tblCellSpacing w:w="0" w:type="dxa"/>
                <w:jc w:val="center"/>
              </w:trPr>
              <w:tc>
                <w:tcPr>
                  <w:tcW w:w="0" w:type="auto"/>
                  <w:shd w:val="clear" w:color="auto" w:fill="D5ECF4"/>
                  <w:vAlign w:val="center"/>
                  <w:hideMark/>
                </w:tcPr>
                <w:p w:rsidR="00AD5FCC" w:rsidRPr="00AD5FCC" w:rsidRDefault="00AD5FCC">
                  <w:pPr>
                    <w:pStyle w:val="NormalWeb"/>
                    <w:spacing w:after="240" w:afterAutospacing="0"/>
                    <w:jc w:val="center"/>
                    <w:rPr>
                      <w:lang w:val="en-GB" w:eastAsia="en-US"/>
                    </w:rPr>
                  </w:pPr>
                  <w:r w:rsidRPr="00AD5FCC">
                    <w:rPr>
                      <w:rFonts w:ascii="Arial" w:hAnsi="Arial" w:cs="Arial"/>
                      <w:i/>
                      <w:iCs/>
                      <w:sz w:val="21"/>
                      <w:szCs w:val="21"/>
                      <w:lang w:val="en-GB" w:eastAsia="en-US"/>
                    </w:rPr>
                    <w:br/>
                  </w:r>
                  <w:r w:rsidRPr="00AD5FCC">
                    <w:rPr>
                      <w:rStyle w:val="nfasis"/>
                      <w:rFonts w:ascii="Arial" w:hAnsi="Arial" w:cs="Arial"/>
                      <w:sz w:val="21"/>
                      <w:szCs w:val="21"/>
                      <w:lang w:val="en-GB" w:eastAsia="en-US"/>
                    </w:rPr>
                    <w:t xml:space="preserve">** </w:t>
                  </w:r>
                  <w:proofErr w:type="spellStart"/>
                  <w:r w:rsidRPr="00AD5FCC">
                    <w:rPr>
                      <w:rStyle w:val="nfasis"/>
                      <w:rFonts w:ascii="Arial" w:hAnsi="Arial" w:cs="Arial"/>
                      <w:sz w:val="21"/>
                      <w:szCs w:val="21"/>
                      <w:lang w:val="en-GB" w:eastAsia="en-US"/>
                    </w:rPr>
                    <w:t>earlybird</w:t>
                  </w:r>
                  <w:proofErr w:type="spellEnd"/>
                  <w:r w:rsidRPr="00AD5FCC">
                    <w:rPr>
                      <w:rStyle w:val="nfasis"/>
                      <w:rFonts w:ascii="Arial" w:hAnsi="Arial" w:cs="Arial"/>
                      <w:sz w:val="21"/>
                      <w:szCs w:val="21"/>
                      <w:lang w:val="en-GB" w:eastAsia="en-US"/>
                    </w:rPr>
                    <w:t xml:space="preserve"> registration available, click </w:t>
                  </w:r>
                  <w:hyperlink r:id="rId23" w:history="1">
                    <w:r w:rsidRPr="00AD5FCC">
                      <w:rPr>
                        <w:rStyle w:val="Hipervnculo"/>
                        <w:rFonts w:ascii="Arial" w:hAnsi="Arial" w:cs="Arial"/>
                        <w:i/>
                        <w:iCs/>
                        <w:color w:val="70A1A8"/>
                        <w:sz w:val="21"/>
                        <w:szCs w:val="21"/>
                        <w:u w:val="none"/>
                        <w:lang w:val="en-GB" w:eastAsia="en-US"/>
                      </w:rPr>
                      <w:t>here</w:t>
                    </w:r>
                  </w:hyperlink>
                  <w:r w:rsidRPr="00AD5FCC">
                    <w:rPr>
                      <w:rStyle w:val="nfasis"/>
                      <w:rFonts w:ascii="Arial" w:hAnsi="Arial" w:cs="Arial"/>
                      <w:sz w:val="21"/>
                      <w:szCs w:val="21"/>
                      <w:lang w:val="en-GB" w:eastAsia="en-US"/>
                    </w:rPr>
                    <w:t xml:space="preserve"> to register **</w:t>
                  </w:r>
                </w:p>
              </w:tc>
            </w:tr>
            <w:tr w:rsidR="00AD5FCC" w:rsidRPr="00AD5FCC">
              <w:trPr>
                <w:tblCellSpacing w:w="0" w:type="dxa"/>
                <w:jc w:val="center"/>
              </w:trPr>
              <w:tc>
                <w:tcPr>
                  <w:tcW w:w="0" w:type="auto"/>
                  <w:vAlign w:val="center"/>
                  <w:hideMark/>
                </w:tcPr>
                <w:p w:rsidR="00AD5FCC" w:rsidRPr="00AD5FCC" w:rsidRDefault="00AD5FCC">
                  <w:pPr>
                    <w:pStyle w:val="NormalWeb"/>
                    <w:rPr>
                      <w:lang w:val="en-GB" w:eastAsia="en-US"/>
                    </w:rPr>
                  </w:pPr>
                  <w:r w:rsidRPr="00AD5FCC">
                    <w:rPr>
                      <w:lang w:val="en-GB" w:eastAsia="en-US"/>
                    </w:rPr>
                    <w:t> </w:t>
                  </w:r>
                </w:p>
              </w:tc>
            </w:tr>
            <w:tr w:rsidR="00AD5FCC" w:rsidRPr="00AD5FCC">
              <w:trPr>
                <w:tblCellSpacing w:w="0" w:type="dxa"/>
                <w:jc w:val="center"/>
              </w:trPr>
              <w:tc>
                <w:tcPr>
                  <w:tcW w:w="0" w:type="auto"/>
                  <w:shd w:val="clear" w:color="auto" w:fill="70A1A8"/>
                  <w:vAlign w:val="center"/>
                  <w:hideMark/>
                </w:tcPr>
                <w:p w:rsidR="00AD5FCC" w:rsidRPr="00AD5FCC" w:rsidRDefault="00AD5FCC">
                  <w:pPr>
                    <w:pStyle w:val="NormalWeb"/>
                    <w:spacing w:after="240" w:afterAutospacing="0"/>
                    <w:jc w:val="center"/>
                    <w:rPr>
                      <w:lang w:val="en-GB" w:eastAsia="en-US"/>
                    </w:rPr>
                  </w:pPr>
                  <w:r w:rsidRPr="00AD5FCC">
                    <w:rPr>
                      <w:lang w:val="en-GB" w:eastAsia="en-US"/>
                    </w:rPr>
                    <w:t> </w:t>
                  </w:r>
                  <w:r w:rsidRPr="00AD5FCC">
                    <w:rPr>
                      <w:lang w:val="en-GB" w:eastAsia="en-US"/>
                    </w:rPr>
                    <w:br/>
                  </w:r>
                  <w:r w:rsidRPr="00AD5FCC">
                    <w:rPr>
                      <w:rStyle w:val="nfasis"/>
                      <w:rFonts w:ascii="Arial" w:hAnsi="Arial" w:cs="Arial"/>
                      <w:color w:val="FFFFFF"/>
                      <w:sz w:val="21"/>
                      <w:szCs w:val="21"/>
                      <w:lang w:val="en-GB" w:eastAsia="en-US"/>
                    </w:rPr>
                    <w:t>Access to the webcast is FREE!</w:t>
                  </w:r>
                  <w:r w:rsidRPr="00AD5FCC">
                    <w:rPr>
                      <w:rFonts w:ascii="Arial" w:hAnsi="Arial" w:cs="Arial"/>
                      <w:i/>
                      <w:iCs/>
                      <w:color w:val="FFFFFF"/>
                      <w:sz w:val="21"/>
                      <w:szCs w:val="21"/>
                      <w:lang w:val="en-GB" w:eastAsia="en-US"/>
                    </w:rPr>
                    <w:br/>
                  </w:r>
                  <w:r w:rsidRPr="00AD5FCC">
                    <w:rPr>
                      <w:rStyle w:val="nfasis"/>
                      <w:rFonts w:ascii="Arial" w:hAnsi="Arial" w:cs="Arial"/>
                      <w:color w:val="FFFFFF"/>
                      <w:sz w:val="21"/>
                      <w:szCs w:val="21"/>
                      <w:lang w:val="en-GB" w:eastAsia="en-US"/>
                    </w:rPr>
                    <w:t>There will be accompanying slides, MCQs and case studies to further support your Diabetes Learning and CPD</w:t>
                  </w:r>
                </w:p>
              </w:tc>
            </w:tr>
            <w:tr w:rsidR="00AD5FCC" w:rsidRPr="00AD5FCC">
              <w:trPr>
                <w:tblCellSpacing w:w="0" w:type="dxa"/>
                <w:jc w:val="center"/>
              </w:trPr>
              <w:tc>
                <w:tcPr>
                  <w:tcW w:w="0" w:type="auto"/>
                  <w:vAlign w:val="center"/>
                  <w:hideMark/>
                </w:tcPr>
                <w:p w:rsidR="00AD5FCC" w:rsidRPr="00AD5FCC" w:rsidRDefault="00AD5FCC">
                  <w:pPr>
                    <w:pStyle w:val="NormalWeb"/>
                    <w:rPr>
                      <w:lang w:val="en-GB" w:eastAsia="en-US"/>
                    </w:rPr>
                  </w:pPr>
                  <w:r w:rsidRPr="00AD5FCC">
                    <w:rPr>
                      <w:lang w:val="en-GB" w:eastAsia="en-US"/>
                    </w:rPr>
                    <w:t> </w:t>
                  </w:r>
                </w:p>
              </w:tc>
            </w:tr>
            <w:tr w:rsidR="00AD5FCC" w:rsidRPr="00AD5FCC">
              <w:trPr>
                <w:tblCellSpacing w:w="0" w:type="dxa"/>
                <w:jc w:val="center"/>
              </w:trPr>
              <w:tc>
                <w:tcPr>
                  <w:tcW w:w="0" w:type="auto"/>
                  <w:vAlign w:val="center"/>
                  <w:hideMark/>
                </w:tcPr>
                <w:p w:rsidR="00AD5FCC" w:rsidRPr="00AD5FCC" w:rsidRDefault="00AD5FCC">
                  <w:pPr>
                    <w:pStyle w:val="NormalWeb"/>
                    <w:jc w:val="center"/>
                    <w:rPr>
                      <w:lang w:val="en-GB" w:eastAsia="en-US"/>
                    </w:rPr>
                  </w:pPr>
                  <w:r w:rsidRPr="00AD5FCC">
                    <w:rPr>
                      <w:rFonts w:ascii="Arial" w:hAnsi="Arial" w:cs="Arial"/>
                      <w:sz w:val="21"/>
                      <w:szCs w:val="21"/>
                      <w:lang w:val="en-GB" w:eastAsia="en-US"/>
                    </w:rPr>
                    <w:t xml:space="preserve">Collaboration with </w:t>
                  </w:r>
                  <w:r w:rsidRPr="00AD5FCC">
                    <w:rPr>
                      <w:rStyle w:val="Textoennegrita"/>
                      <w:rFonts w:ascii="Arial" w:hAnsi="Arial" w:cs="Arial"/>
                      <w:sz w:val="21"/>
                      <w:szCs w:val="21"/>
                      <w:lang w:val="en-GB" w:eastAsia="en-US"/>
                    </w:rPr>
                    <w:t>Novo Nordisk, Primary Care Diabetes Europe</w:t>
                  </w:r>
                  <w:r w:rsidRPr="00AD5FCC">
                    <w:rPr>
                      <w:rFonts w:ascii="Arial" w:hAnsi="Arial" w:cs="Arial"/>
                      <w:sz w:val="21"/>
                      <w:szCs w:val="21"/>
                      <w:lang w:val="en-GB" w:eastAsia="en-US"/>
                    </w:rPr>
                    <w:t xml:space="preserve"> and </w:t>
                  </w:r>
                  <w:r w:rsidRPr="00AD5FCC">
                    <w:rPr>
                      <w:rStyle w:val="Textoennegrita"/>
                      <w:rFonts w:ascii="Arial" w:hAnsi="Arial" w:cs="Arial"/>
                      <w:sz w:val="21"/>
                      <w:szCs w:val="21"/>
                      <w:lang w:val="en-GB" w:eastAsia="en-US"/>
                    </w:rPr>
                    <w:t>Leicester Diabetes Centre</w:t>
                  </w:r>
                </w:p>
                <w:p w:rsidR="00AD5FCC" w:rsidRDefault="00AD5FCC">
                  <w:pPr>
                    <w:pStyle w:val="NormalWeb"/>
                    <w:jc w:val="center"/>
                    <w:rPr>
                      <w:lang w:val="en-GB" w:eastAsia="en-US"/>
                    </w:rPr>
                  </w:pPr>
                </w:p>
                <w:p w:rsidR="00AD5FCC" w:rsidRDefault="00AD5FCC">
                  <w:pPr>
                    <w:pStyle w:val="NormalWeb"/>
                    <w:jc w:val="center"/>
                    <w:rPr>
                      <w:lang w:val="en-GB" w:eastAsia="en-US"/>
                    </w:rPr>
                  </w:pPr>
                </w:p>
                <w:p w:rsidR="00AD5FCC" w:rsidRDefault="00AD5FCC">
                  <w:pPr>
                    <w:pStyle w:val="NormalWeb"/>
                    <w:jc w:val="center"/>
                    <w:rPr>
                      <w:lang w:val="en-GB" w:eastAsia="en-US"/>
                    </w:rPr>
                  </w:pPr>
                </w:p>
                <w:p w:rsidR="00AD5FCC" w:rsidRPr="00AD5FCC" w:rsidRDefault="00AD5FCC">
                  <w:pPr>
                    <w:pStyle w:val="NormalWeb"/>
                    <w:jc w:val="center"/>
                    <w:rPr>
                      <w:lang w:val="en-GB" w:eastAsia="en-US"/>
                    </w:rPr>
                  </w:pPr>
                  <w:r w:rsidRPr="00AD5FCC">
                    <w:rPr>
                      <w:lang w:val="en-GB" w:eastAsia="en-US"/>
                    </w:rPr>
                    <w:t> </w:t>
                  </w:r>
                </w:p>
              </w:tc>
            </w:tr>
          </w:tbl>
          <w:p w:rsidR="00AD5FCC" w:rsidRDefault="00AD5FCC">
            <w:pPr>
              <w:jc w:val="center"/>
              <w:rPr>
                <w:vanish/>
                <w:lang w:eastAsia="en-US"/>
              </w:rPr>
            </w:pPr>
          </w:p>
          <w:tbl>
            <w:tblPr>
              <w:tblW w:w="4500" w:type="pct"/>
              <w:jc w:val="center"/>
              <w:tblCellSpacing w:w="0" w:type="dxa"/>
              <w:tblCellMar>
                <w:left w:w="0" w:type="dxa"/>
                <w:right w:w="0" w:type="dxa"/>
              </w:tblCellMar>
              <w:tblLook w:val="04A0" w:firstRow="1" w:lastRow="0" w:firstColumn="1" w:lastColumn="0" w:noHBand="0" w:noVBand="1"/>
            </w:tblPr>
            <w:tblGrid>
              <w:gridCol w:w="10800"/>
            </w:tblGrid>
            <w:tr w:rsidR="00AD5FCC" w:rsidRPr="00AD5FCC">
              <w:trPr>
                <w:tblCellSpacing w:w="0" w:type="dxa"/>
                <w:jc w:val="center"/>
              </w:trPr>
              <w:tc>
                <w:tcPr>
                  <w:tcW w:w="0" w:type="auto"/>
                  <w:vAlign w:val="center"/>
                  <w:hideMark/>
                </w:tcPr>
                <w:p w:rsidR="00AD5FCC" w:rsidRPr="00AD5FCC" w:rsidRDefault="00AD5FCC">
                  <w:pPr>
                    <w:pStyle w:val="NormalWeb"/>
                    <w:rPr>
                      <w:lang w:val="en-GB" w:eastAsia="en-US"/>
                    </w:rPr>
                  </w:pPr>
                  <w:r w:rsidRPr="00AD5FCC">
                    <w:rPr>
                      <w:rStyle w:val="Textoennegrita"/>
                      <w:rFonts w:ascii="Arial" w:hAnsi="Arial" w:cs="Arial"/>
                      <w:color w:val="A81C1D"/>
                      <w:sz w:val="21"/>
                      <w:szCs w:val="21"/>
                      <w:lang w:val="en-GB" w:eastAsia="en-US"/>
                    </w:rPr>
                    <w:t>Online educational programme endorsed by PCDE</w:t>
                  </w:r>
                </w:p>
              </w:tc>
            </w:tr>
          </w:tbl>
          <w:p w:rsidR="00AD5FCC" w:rsidRDefault="00AD5FCC">
            <w:pPr>
              <w:jc w:val="center"/>
              <w:rPr>
                <w:vanish/>
                <w:lang w:eastAsia="en-US"/>
              </w:rPr>
            </w:pPr>
          </w:p>
          <w:tbl>
            <w:tblPr>
              <w:tblW w:w="5000" w:type="pct"/>
              <w:jc w:val="center"/>
              <w:tblCellSpacing w:w="0" w:type="dxa"/>
              <w:tblCellMar>
                <w:left w:w="0" w:type="dxa"/>
                <w:right w:w="0" w:type="dxa"/>
              </w:tblCellMar>
              <w:tblLook w:val="04A0" w:firstRow="1" w:lastRow="0" w:firstColumn="1" w:lastColumn="0" w:noHBand="0" w:noVBand="1"/>
            </w:tblPr>
            <w:tblGrid>
              <w:gridCol w:w="480"/>
              <w:gridCol w:w="9600"/>
              <w:gridCol w:w="1920"/>
            </w:tblGrid>
            <w:tr w:rsidR="00AD5FCC">
              <w:trPr>
                <w:tblCellSpacing w:w="0" w:type="dxa"/>
                <w:jc w:val="center"/>
              </w:trPr>
              <w:tc>
                <w:tcPr>
                  <w:tcW w:w="0" w:type="auto"/>
                  <w:vAlign w:val="center"/>
                  <w:hideMark/>
                </w:tcPr>
                <w:p w:rsidR="00AD5FCC" w:rsidRDefault="00AD5FCC">
                  <w:pPr>
                    <w:rPr>
                      <w:lang w:eastAsia="en-US"/>
                    </w:rPr>
                  </w:pPr>
                  <w:r>
                    <w:rPr>
                      <w:noProof/>
                    </w:rPr>
                    <w:drawing>
                      <wp:inline distT="0" distB="0" distL="0" distR="0">
                        <wp:extent cx="9525" cy="9525"/>
                        <wp:effectExtent l="0" t="0" r="0" b="0"/>
                        <wp:docPr id="8" name="Imagen 8" descr="http://promailer.aduxia.es/readcontents.php?file=mailinglist_envios/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romailer.aduxia.es/readcontents.php?file=mailinglist_envios/transp.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AD5FCC" w:rsidRDefault="00AD5FCC">
                  <w:pPr>
                    <w:rPr>
                      <w:lang w:eastAsia="en-US"/>
                    </w:rPr>
                  </w:pPr>
                  <w:r>
                    <w:rPr>
                      <w:noProof/>
                    </w:rPr>
                    <w:drawing>
                      <wp:inline distT="0" distB="0" distL="0" distR="0">
                        <wp:extent cx="190500" cy="28575"/>
                        <wp:effectExtent l="0" t="0" r="0" b="9525"/>
                        <wp:docPr id="7" name="Imagen 7" descr="http://promailer.aduxia.es/readcontents.php?file=mailinglist_envios/franj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romailer.aduxia.es/readcontents.php?file=mailinglist_envios/franja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28575"/>
                                </a:xfrm>
                                <a:prstGeom prst="rect">
                                  <a:avLst/>
                                </a:prstGeom>
                                <a:noFill/>
                                <a:ln>
                                  <a:noFill/>
                                </a:ln>
                              </pic:spPr>
                            </pic:pic>
                          </a:graphicData>
                        </a:graphic>
                      </wp:inline>
                    </w:drawing>
                  </w:r>
                </w:p>
              </w:tc>
              <w:tc>
                <w:tcPr>
                  <w:tcW w:w="0" w:type="auto"/>
                  <w:vAlign w:val="center"/>
                  <w:hideMark/>
                </w:tcPr>
                <w:p w:rsidR="00AD5FCC" w:rsidRDefault="00AD5FCC">
                  <w:pPr>
                    <w:rPr>
                      <w:lang w:eastAsia="en-US"/>
                    </w:rPr>
                  </w:pPr>
                  <w:r>
                    <w:rPr>
                      <w:lang w:eastAsia="en-US"/>
                    </w:rPr>
                    <w:t> </w:t>
                  </w:r>
                </w:p>
              </w:tc>
            </w:tr>
          </w:tbl>
          <w:p w:rsidR="00AD5FCC" w:rsidRDefault="00AD5FCC">
            <w:pPr>
              <w:jc w:val="center"/>
              <w:rPr>
                <w:vanish/>
                <w:lang w:eastAsia="en-US"/>
              </w:rPr>
            </w:pPr>
          </w:p>
          <w:tbl>
            <w:tblPr>
              <w:tblW w:w="4500" w:type="pct"/>
              <w:jc w:val="center"/>
              <w:tblCellSpacing w:w="0" w:type="dxa"/>
              <w:tblCellMar>
                <w:left w:w="0" w:type="dxa"/>
                <w:right w:w="0" w:type="dxa"/>
              </w:tblCellMar>
              <w:tblLook w:val="04A0" w:firstRow="1" w:lastRow="0" w:firstColumn="1" w:lastColumn="0" w:noHBand="0" w:noVBand="1"/>
            </w:tblPr>
            <w:tblGrid>
              <w:gridCol w:w="10800"/>
            </w:tblGrid>
            <w:tr w:rsidR="00AD5FCC">
              <w:trPr>
                <w:tblCellSpacing w:w="0" w:type="dxa"/>
                <w:jc w:val="center"/>
              </w:trPr>
              <w:tc>
                <w:tcPr>
                  <w:tcW w:w="0" w:type="auto"/>
                  <w:vAlign w:val="center"/>
                  <w:hideMark/>
                </w:tcPr>
                <w:p w:rsidR="00AD5FCC" w:rsidRPr="00AD5FCC" w:rsidRDefault="00AD5FCC">
                  <w:pPr>
                    <w:pStyle w:val="NormalWeb"/>
                    <w:rPr>
                      <w:lang w:val="en-GB" w:eastAsia="en-US"/>
                    </w:rPr>
                  </w:pPr>
                  <w:r w:rsidRPr="00AD5FCC">
                    <w:rPr>
                      <w:rFonts w:ascii="Arial" w:hAnsi="Arial" w:cs="Arial"/>
                      <w:sz w:val="21"/>
                      <w:szCs w:val="21"/>
                      <w:lang w:val="en-GB" w:eastAsia="en-US"/>
                    </w:rPr>
                    <w:t xml:space="preserve">GLP-1 Receptor Agonist (GLP-1 RA) Class: A Potential First Injectable Therapy. An interactive case-based educational tool developed to meet the needs of healthcare professionals (HCPs) who work with adults who have type 2 diabetes (T2D). </w:t>
                  </w:r>
                </w:p>
                <w:p w:rsidR="00AD5FCC" w:rsidRDefault="00AD5FCC">
                  <w:pPr>
                    <w:pStyle w:val="NormalWeb"/>
                    <w:rPr>
                      <w:lang w:eastAsia="en-US"/>
                    </w:rPr>
                  </w:pPr>
                  <w:hyperlink r:id="rId24" w:history="1">
                    <w:r>
                      <w:rPr>
                        <w:rStyle w:val="Hipervnculo"/>
                        <w:rFonts w:ascii="Arial" w:hAnsi="Arial" w:cs="Arial"/>
                        <w:color w:val="70A1A8"/>
                        <w:sz w:val="21"/>
                        <w:szCs w:val="21"/>
                        <w:u w:val="none"/>
                        <w:lang w:eastAsia="en-US"/>
                      </w:rPr>
                      <w:t>https://glp1-pcde.forcemed.tech</w:t>
                    </w:r>
                  </w:hyperlink>
                </w:p>
                <w:p w:rsidR="00AD5FCC" w:rsidRDefault="00AD5FCC">
                  <w:pPr>
                    <w:pStyle w:val="NormalWeb"/>
                    <w:rPr>
                      <w:lang w:eastAsia="en-US"/>
                    </w:rPr>
                  </w:pPr>
                  <w:r>
                    <w:rPr>
                      <w:lang w:eastAsia="en-US"/>
                    </w:rPr>
                    <w:t> </w:t>
                  </w:r>
                </w:p>
              </w:tc>
            </w:tr>
          </w:tbl>
          <w:p w:rsidR="00AD5FCC" w:rsidRDefault="00AD5FCC">
            <w:pPr>
              <w:jc w:val="center"/>
              <w:rPr>
                <w:vanish/>
                <w:lang w:eastAsia="en-US"/>
              </w:rPr>
            </w:pPr>
          </w:p>
          <w:tbl>
            <w:tblPr>
              <w:tblW w:w="5000" w:type="pct"/>
              <w:jc w:val="center"/>
              <w:tblCellSpacing w:w="0" w:type="dxa"/>
              <w:tblCellMar>
                <w:left w:w="0" w:type="dxa"/>
                <w:right w:w="0" w:type="dxa"/>
              </w:tblCellMar>
              <w:tblLook w:val="04A0" w:firstRow="1" w:lastRow="0" w:firstColumn="1" w:lastColumn="0" w:noHBand="0" w:noVBand="1"/>
            </w:tblPr>
            <w:tblGrid>
              <w:gridCol w:w="12000"/>
            </w:tblGrid>
            <w:tr w:rsidR="00AD5FCC">
              <w:trPr>
                <w:tblCellSpacing w:w="0" w:type="dxa"/>
                <w:jc w:val="center"/>
              </w:trPr>
              <w:tc>
                <w:tcPr>
                  <w:tcW w:w="0" w:type="auto"/>
                  <w:vAlign w:val="center"/>
                  <w:hideMark/>
                </w:tcPr>
                <w:p w:rsidR="00AD5FCC" w:rsidRDefault="00AD5FCC">
                  <w:pPr>
                    <w:rPr>
                      <w:lang w:eastAsia="en-US"/>
                    </w:rPr>
                  </w:pPr>
                  <w:r>
                    <w:rPr>
                      <w:noProof/>
                    </w:rPr>
                    <w:drawing>
                      <wp:inline distT="0" distB="0" distL="0" distR="0">
                        <wp:extent cx="9525" cy="9525"/>
                        <wp:effectExtent l="0" t="0" r="0" b="0"/>
                        <wp:docPr id="6" name="Imagen 6" descr="http://promailer.aduxia.es/readcontents.php?file=mailinglist_envios/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romailer.aduxia.es/readcontents.php?file=mailinglist_envios/transp.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D5FCC">
              <w:trPr>
                <w:tblCellSpacing w:w="0" w:type="dxa"/>
                <w:jc w:val="center"/>
              </w:trPr>
              <w:tc>
                <w:tcPr>
                  <w:tcW w:w="0" w:type="auto"/>
                  <w:vAlign w:val="center"/>
                  <w:hideMark/>
                </w:tcPr>
                <w:p w:rsidR="00AD5FCC" w:rsidRDefault="00AD5FCC">
                  <w:pPr>
                    <w:rPr>
                      <w:lang w:eastAsia="en-US"/>
                    </w:rPr>
                  </w:pPr>
                  <w:r>
                    <w:rPr>
                      <w:lang w:eastAsia="en-US"/>
                    </w:rPr>
                    <w:t> </w:t>
                  </w:r>
                </w:p>
              </w:tc>
            </w:tr>
          </w:tbl>
          <w:p w:rsidR="00AD5FCC" w:rsidRDefault="00AD5FCC">
            <w:pPr>
              <w:jc w:val="center"/>
              <w:rPr>
                <w:vanish/>
                <w:lang w:eastAsia="en-US"/>
              </w:rPr>
            </w:pPr>
          </w:p>
          <w:tbl>
            <w:tblPr>
              <w:tblW w:w="5000" w:type="pct"/>
              <w:jc w:val="center"/>
              <w:tblCellSpacing w:w="0" w:type="dxa"/>
              <w:tblCellMar>
                <w:left w:w="0" w:type="dxa"/>
                <w:right w:w="0" w:type="dxa"/>
              </w:tblCellMar>
              <w:tblLook w:val="04A0" w:firstRow="1" w:lastRow="0" w:firstColumn="1" w:lastColumn="0" w:noHBand="0" w:noVBand="1"/>
            </w:tblPr>
            <w:tblGrid>
              <w:gridCol w:w="12000"/>
            </w:tblGrid>
            <w:tr w:rsidR="00AD5FCC">
              <w:trPr>
                <w:tblCellSpacing w:w="0" w:type="dxa"/>
                <w:jc w:val="center"/>
              </w:trPr>
              <w:tc>
                <w:tcPr>
                  <w:tcW w:w="0" w:type="auto"/>
                  <w:vAlign w:val="center"/>
                  <w:hideMark/>
                </w:tcPr>
                <w:p w:rsidR="00AD5FCC" w:rsidRDefault="00AD5FCC">
                  <w:pPr>
                    <w:rPr>
                      <w:lang w:eastAsia="en-US"/>
                    </w:rPr>
                  </w:pPr>
                  <w:r>
                    <w:rPr>
                      <w:noProof/>
                    </w:rPr>
                    <w:drawing>
                      <wp:inline distT="0" distB="0" distL="0" distR="0">
                        <wp:extent cx="9525" cy="9525"/>
                        <wp:effectExtent l="0" t="0" r="0" b="0"/>
                        <wp:docPr id="5" name="Imagen 5" descr="http://promailer.aduxia.es/readcontents.php?file=mailinglist_envios/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romailer.aduxia.es/readcontents.php?file=mailinglist_envios/transp.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AD5FCC" w:rsidRDefault="00AD5FCC">
            <w:pPr>
              <w:jc w:val="center"/>
              <w:rPr>
                <w:vanish/>
                <w:lang w:eastAsia="en-US"/>
              </w:rPr>
            </w:pPr>
          </w:p>
          <w:tbl>
            <w:tblPr>
              <w:tblW w:w="5000" w:type="pct"/>
              <w:jc w:val="center"/>
              <w:tblCellSpacing w:w="0" w:type="dxa"/>
              <w:tblCellMar>
                <w:top w:w="150" w:type="dxa"/>
                <w:left w:w="150" w:type="dxa"/>
                <w:bottom w:w="150" w:type="dxa"/>
                <w:right w:w="150" w:type="dxa"/>
              </w:tblCellMar>
              <w:tblLook w:val="04A0" w:firstRow="1" w:lastRow="0" w:firstColumn="1" w:lastColumn="0" w:noHBand="0" w:noVBand="1"/>
            </w:tblPr>
            <w:tblGrid>
              <w:gridCol w:w="5646"/>
              <w:gridCol w:w="2889"/>
              <w:gridCol w:w="3465"/>
            </w:tblGrid>
            <w:tr w:rsidR="00AD5FCC">
              <w:trPr>
                <w:tblCellSpacing w:w="0" w:type="dxa"/>
                <w:jc w:val="center"/>
              </w:trPr>
              <w:tc>
                <w:tcPr>
                  <w:tcW w:w="0" w:type="auto"/>
                  <w:vAlign w:val="center"/>
                  <w:hideMark/>
                </w:tcPr>
                <w:p w:rsidR="00AD5FCC" w:rsidRDefault="00AD5FCC" w:rsidP="00AD5FCC">
                  <w:pPr>
                    <w:ind w:left="284" w:right="234"/>
                    <w:rPr>
                      <w:lang w:eastAsia="en-US"/>
                    </w:rPr>
                  </w:pPr>
                  <w:bookmarkStart w:id="0" w:name="_GoBack"/>
                  <w:r>
                    <w:rPr>
                      <w:rFonts w:ascii="Arial" w:hAnsi="Arial" w:cs="Arial"/>
                      <w:color w:val="192C3D"/>
                      <w:lang w:eastAsia="en-US"/>
                    </w:rPr>
                    <w:t>PCDE CORPORATE SUPPORT 2019/2020</w:t>
                  </w:r>
                </w:p>
              </w:tc>
              <w:tc>
                <w:tcPr>
                  <w:tcW w:w="0" w:type="auto"/>
                  <w:vAlign w:val="center"/>
                  <w:hideMark/>
                </w:tcPr>
                <w:p w:rsidR="00AD5FCC" w:rsidRDefault="00AD5FCC" w:rsidP="00AD5FCC">
                  <w:pPr>
                    <w:ind w:left="284" w:right="234"/>
                    <w:rPr>
                      <w:lang w:eastAsia="en-US"/>
                    </w:rPr>
                  </w:pPr>
                  <w:r>
                    <w:rPr>
                      <w:lang w:eastAsia="en-US"/>
                    </w:rPr>
                    <w:t> </w:t>
                  </w:r>
                </w:p>
              </w:tc>
              <w:tc>
                <w:tcPr>
                  <w:tcW w:w="0" w:type="auto"/>
                  <w:vAlign w:val="center"/>
                  <w:hideMark/>
                </w:tcPr>
                <w:p w:rsidR="00AD5FCC" w:rsidRDefault="00AD5FCC" w:rsidP="00AD5FCC">
                  <w:pPr>
                    <w:ind w:left="284" w:right="234"/>
                    <w:rPr>
                      <w:lang w:eastAsia="en-US"/>
                    </w:rPr>
                  </w:pPr>
                  <w:r>
                    <w:rPr>
                      <w:lang w:eastAsia="en-US"/>
                    </w:rPr>
                    <w:t> </w:t>
                  </w:r>
                </w:p>
              </w:tc>
            </w:tr>
            <w:tr w:rsidR="00AD5FCC">
              <w:trPr>
                <w:tblCellSpacing w:w="0" w:type="dxa"/>
                <w:jc w:val="center"/>
              </w:trPr>
              <w:tc>
                <w:tcPr>
                  <w:tcW w:w="0" w:type="auto"/>
                  <w:vAlign w:val="center"/>
                  <w:hideMark/>
                </w:tcPr>
                <w:p w:rsidR="00AD5FCC" w:rsidRDefault="00AD5FCC" w:rsidP="00AD5FCC">
                  <w:pPr>
                    <w:ind w:left="284" w:right="234"/>
                    <w:rPr>
                      <w:lang w:eastAsia="en-US"/>
                    </w:rPr>
                  </w:pPr>
                  <w:r>
                    <w:rPr>
                      <w:rFonts w:ascii="Arial" w:hAnsi="Arial" w:cs="Arial"/>
                      <w:color w:val="192C3D"/>
                      <w:sz w:val="21"/>
                      <w:szCs w:val="21"/>
                      <w:lang w:eastAsia="en-US"/>
                    </w:rPr>
                    <w:t xml:space="preserve">PCDE Gold </w:t>
                  </w:r>
                  <w:proofErr w:type="spellStart"/>
                  <w:r>
                    <w:rPr>
                      <w:rFonts w:ascii="Arial" w:hAnsi="Arial" w:cs="Arial"/>
                      <w:color w:val="192C3D"/>
                      <w:sz w:val="21"/>
                      <w:szCs w:val="21"/>
                      <w:lang w:eastAsia="en-US"/>
                    </w:rPr>
                    <w:t>Members</w:t>
                  </w:r>
                  <w:proofErr w:type="spellEnd"/>
                </w:p>
              </w:tc>
              <w:tc>
                <w:tcPr>
                  <w:tcW w:w="0" w:type="auto"/>
                  <w:vAlign w:val="center"/>
                  <w:hideMark/>
                </w:tcPr>
                <w:p w:rsidR="00AD5FCC" w:rsidRDefault="00AD5FCC" w:rsidP="00AD5FCC">
                  <w:pPr>
                    <w:ind w:left="284" w:right="234"/>
                    <w:rPr>
                      <w:lang w:eastAsia="en-US"/>
                    </w:rPr>
                  </w:pPr>
                  <w:r>
                    <w:rPr>
                      <w:rFonts w:ascii="Arial" w:hAnsi="Arial" w:cs="Arial"/>
                      <w:color w:val="192C3D"/>
                      <w:sz w:val="21"/>
                      <w:szCs w:val="21"/>
                      <w:lang w:eastAsia="en-US"/>
                    </w:rPr>
                    <w:t xml:space="preserve">PCDE </w:t>
                  </w:r>
                  <w:proofErr w:type="spellStart"/>
                  <w:r>
                    <w:rPr>
                      <w:rFonts w:ascii="Arial" w:hAnsi="Arial" w:cs="Arial"/>
                      <w:color w:val="192C3D"/>
                      <w:sz w:val="21"/>
                      <w:szCs w:val="21"/>
                      <w:lang w:eastAsia="en-US"/>
                    </w:rPr>
                    <w:t>Silver</w:t>
                  </w:r>
                  <w:proofErr w:type="spellEnd"/>
                  <w:r>
                    <w:rPr>
                      <w:rFonts w:ascii="Arial" w:hAnsi="Arial" w:cs="Arial"/>
                      <w:color w:val="192C3D"/>
                      <w:sz w:val="21"/>
                      <w:szCs w:val="21"/>
                      <w:lang w:eastAsia="en-US"/>
                    </w:rPr>
                    <w:t xml:space="preserve"> </w:t>
                  </w:r>
                  <w:proofErr w:type="spellStart"/>
                  <w:r>
                    <w:rPr>
                      <w:rFonts w:ascii="Arial" w:hAnsi="Arial" w:cs="Arial"/>
                      <w:color w:val="192C3D"/>
                      <w:sz w:val="21"/>
                      <w:szCs w:val="21"/>
                      <w:lang w:eastAsia="en-US"/>
                    </w:rPr>
                    <w:t>Member</w:t>
                  </w:r>
                  <w:proofErr w:type="spellEnd"/>
                </w:p>
              </w:tc>
              <w:tc>
                <w:tcPr>
                  <w:tcW w:w="0" w:type="auto"/>
                  <w:vAlign w:val="center"/>
                  <w:hideMark/>
                </w:tcPr>
                <w:p w:rsidR="00AD5FCC" w:rsidRDefault="00AD5FCC" w:rsidP="00AD5FCC">
                  <w:pPr>
                    <w:ind w:left="284" w:right="234"/>
                    <w:rPr>
                      <w:lang w:eastAsia="en-US"/>
                    </w:rPr>
                  </w:pPr>
                  <w:proofErr w:type="spellStart"/>
                  <w:r>
                    <w:rPr>
                      <w:rFonts w:ascii="Arial" w:hAnsi="Arial" w:cs="Arial"/>
                      <w:color w:val="192C3D"/>
                      <w:sz w:val="21"/>
                      <w:szCs w:val="21"/>
                      <w:lang w:eastAsia="en-US"/>
                    </w:rPr>
                    <w:t>Other</w:t>
                  </w:r>
                  <w:proofErr w:type="spellEnd"/>
                  <w:r>
                    <w:rPr>
                      <w:rFonts w:ascii="Arial" w:hAnsi="Arial" w:cs="Arial"/>
                      <w:color w:val="192C3D"/>
                      <w:sz w:val="21"/>
                      <w:szCs w:val="21"/>
                      <w:lang w:eastAsia="en-US"/>
                    </w:rPr>
                    <w:t xml:space="preserve"> </w:t>
                  </w:r>
                  <w:proofErr w:type="spellStart"/>
                  <w:r>
                    <w:rPr>
                      <w:rFonts w:ascii="Arial" w:hAnsi="Arial" w:cs="Arial"/>
                      <w:color w:val="192C3D"/>
                      <w:sz w:val="21"/>
                      <w:szCs w:val="21"/>
                      <w:lang w:eastAsia="en-US"/>
                    </w:rPr>
                    <w:t>Supporting</w:t>
                  </w:r>
                  <w:proofErr w:type="spellEnd"/>
                  <w:r>
                    <w:rPr>
                      <w:rFonts w:ascii="Arial" w:hAnsi="Arial" w:cs="Arial"/>
                      <w:color w:val="192C3D"/>
                      <w:sz w:val="21"/>
                      <w:szCs w:val="21"/>
                      <w:lang w:eastAsia="en-US"/>
                    </w:rPr>
                    <w:t xml:space="preserve"> Company</w:t>
                  </w:r>
                </w:p>
              </w:tc>
            </w:tr>
            <w:tr w:rsidR="00AD5FCC">
              <w:trPr>
                <w:tblCellSpacing w:w="0" w:type="dxa"/>
                <w:jc w:val="center"/>
              </w:trPr>
              <w:tc>
                <w:tcPr>
                  <w:tcW w:w="0" w:type="auto"/>
                  <w:vAlign w:val="center"/>
                  <w:hideMark/>
                </w:tcPr>
                <w:p w:rsidR="00AD5FCC" w:rsidRDefault="00AD5FCC" w:rsidP="00AD5FCC">
                  <w:pPr>
                    <w:ind w:left="284" w:right="234"/>
                    <w:rPr>
                      <w:lang w:eastAsia="en-US"/>
                    </w:rPr>
                  </w:pPr>
                  <w:r>
                    <w:rPr>
                      <w:noProof/>
                    </w:rPr>
                    <w:drawing>
                      <wp:inline distT="0" distB="0" distL="0" distR="0">
                        <wp:extent cx="1800225" cy="381000"/>
                        <wp:effectExtent l="0" t="0" r="9525" b="0"/>
                        <wp:docPr id="4" name="Imagen 4" descr="LIlly - Astrazene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Illy - Astrazeneca"/>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00225" cy="381000"/>
                                </a:xfrm>
                                <a:prstGeom prst="rect">
                                  <a:avLst/>
                                </a:prstGeom>
                                <a:noFill/>
                                <a:ln>
                                  <a:noFill/>
                                </a:ln>
                              </pic:spPr>
                            </pic:pic>
                          </a:graphicData>
                        </a:graphic>
                      </wp:inline>
                    </w:drawing>
                  </w:r>
                </w:p>
              </w:tc>
              <w:tc>
                <w:tcPr>
                  <w:tcW w:w="0" w:type="auto"/>
                  <w:vAlign w:val="center"/>
                  <w:hideMark/>
                </w:tcPr>
                <w:p w:rsidR="00AD5FCC" w:rsidRDefault="00AD5FCC" w:rsidP="00AD5FCC">
                  <w:pPr>
                    <w:ind w:left="284" w:right="234"/>
                    <w:rPr>
                      <w:lang w:eastAsia="en-US"/>
                    </w:rPr>
                  </w:pPr>
                  <w:r>
                    <w:rPr>
                      <w:noProof/>
                    </w:rPr>
                    <w:drawing>
                      <wp:inline distT="0" distB="0" distL="0" distR="0">
                        <wp:extent cx="542925" cy="295275"/>
                        <wp:effectExtent l="0" t="0" r="9525" b="9525"/>
                        <wp:docPr id="3" name="Imagen 3" descr="Ro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och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2925" cy="295275"/>
                                </a:xfrm>
                                <a:prstGeom prst="rect">
                                  <a:avLst/>
                                </a:prstGeom>
                                <a:noFill/>
                                <a:ln>
                                  <a:noFill/>
                                </a:ln>
                              </pic:spPr>
                            </pic:pic>
                          </a:graphicData>
                        </a:graphic>
                      </wp:inline>
                    </w:drawing>
                  </w:r>
                </w:p>
              </w:tc>
              <w:tc>
                <w:tcPr>
                  <w:tcW w:w="0" w:type="auto"/>
                  <w:vAlign w:val="center"/>
                  <w:hideMark/>
                </w:tcPr>
                <w:p w:rsidR="00AD5FCC" w:rsidRDefault="00AD5FCC" w:rsidP="00AD5FCC">
                  <w:pPr>
                    <w:ind w:left="284" w:right="234"/>
                    <w:rPr>
                      <w:lang w:eastAsia="en-US"/>
                    </w:rPr>
                  </w:pPr>
                  <w:r>
                    <w:rPr>
                      <w:noProof/>
                    </w:rPr>
                    <w:drawing>
                      <wp:inline distT="0" distB="0" distL="0" distR="0">
                        <wp:extent cx="638175" cy="457200"/>
                        <wp:effectExtent l="0" t="0" r="9525" b="0"/>
                        <wp:docPr id="2" name="Imagen 2" descr="novo nord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ovo nordisk"/>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8175" cy="457200"/>
                                </a:xfrm>
                                <a:prstGeom prst="rect">
                                  <a:avLst/>
                                </a:prstGeom>
                                <a:noFill/>
                                <a:ln>
                                  <a:noFill/>
                                </a:ln>
                              </pic:spPr>
                            </pic:pic>
                          </a:graphicData>
                        </a:graphic>
                      </wp:inline>
                    </w:drawing>
                  </w:r>
                </w:p>
              </w:tc>
            </w:tr>
          </w:tbl>
          <w:p w:rsidR="00AD5FCC" w:rsidRDefault="00AD5FCC" w:rsidP="00AD5FCC">
            <w:pPr>
              <w:ind w:left="284" w:right="234"/>
              <w:jc w:val="center"/>
              <w:rPr>
                <w:vanish/>
                <w:lang w:eastAsia="en-US"/>
              </w:rPr>
            </w:pPr>
          </w:p>
          <w:tbl>
            <w:tblPr>
              <w:tblW w:w="5000" w:type="pct"/>
              <w:jc w:val="center"/>
              <w:tblCellSpacing w:w="0" w:type="dxa"/>
              <w:tblCellMar>
                <w:top w:w="150" w:type="dxa"/>
                <w:left w:w="150" w:type="dxa"/>
                <w:bottom w:w="150" w:type="dxa"/>
                <w:right w:w="150" w:type="dxa"/>
              </w:tblCellMar>
              <w:tblLook w:val="04A0" w:firstRow="1" w:lastRow="0" w:firstColumn="1" w:lastColumn="0" w:noHBand="0" w:noVBand="1"/>
            </w:tblPr>
            <w:tblGrid>
              <w:gridCol w:w="3600"/>
              <w:gridCol w:w="8400"/>
            </w:tblGrid>
            <w:tr w:rsidR="00AD5FCC">
              <w:trPr>
                <w:tblCellSpacing w:w="0" w:type="dxa"/>
                <w:jc w:val="center"/>
              </w:trPr>
              <w:tc>
                <w:tcPr>
                  <w:tcW w:w="1500" w:type="pct"/>
                  <w:shd w:val="clear" w:color="auto" w:fill="CA4742"/>
                  <w:vAlign w:val="center"/>
                  <w:hideMark/>
                </w:tcPr>
                <w:p w:rsidR="00AD5FCC" w:rsidRDefault="00AD5FCC" w:rsidP="00AD5FCC">
                  <w:pPr>
                    <w:pStyle w:val="NormalWeb"/>
                    <w:ind w:left="284" w:right="234"/>
                    <w:jc w:val="right"/>
                    <w:rPr>
                      <w:lang w:eastAsia="en-US"/>
                    </w:rPr>
                  </w:pPr>
                  <w:r>
                    <w:rPr>
                      <w:rFonts w:ascii="Arial" w:hAnsi="Arial" w:cs="Arial"/>
                      <w:noProof/>
                      <w:color w:val="FFFFFF"/>
                      <w:sz w:val="36"/>
                      <w:szCs w:val="36"/>
                    </w:rPr>
                    <w:drawing>
                      <wp:inline distT="0" distB="0" distL="0" distR="0">
                        <wp:extent cx="723900" cy="219075"/>
                        <wp:effectExtent l="0" t="0" r="0" b="9525"/>
                        <wp:docPr id="1" name="Imagen 1" descr="PCDE">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CD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3900" cy="219075"/>
                                </a:xfrm>
                                <a:prstGeom prst="rect">
                                  <a:avLst/>
                                </a:prstGeom>
                                <a:noFill/>
                                <a:ln>
                                  <a:noFill/>
                                </a:ln>
                              </pic:spPr>
                            </pic:pic>
                          </a:graphicData>
                        </a:graphic>
                      </wp:inline>
                    </w:drawing>
                  </w:r>
                </w:p>
              </w:tc>
              <w:tc>
                <w:tcPr>
                  <w:tcW w:w="0" w:type="auto"/>
                  <w:shd w:val="clear" w:color="auto" w:fill="CA4742"/>
                  <w:vAlign w:val="center"/>
                  <w:hideMark/>
                </w:tcPr>
                <w:p w:rsidR="00AD5FCC" w:rsidRDefault="00AD5FCC" w:rsidP="00AD5FCC">
                  <w:pPr>
                    <w:ind w:left="284" w:right="234"/>
                    <w:rPr>
                      <w:lang w:eastAsia="en-US"/>
                    </w:rPr>
                  </w:pPr>
                  <w:r>
                    <w:rPr>
                      <w:rFonts w:ascii="Arial" w:hAnsi="Arial" w:cs="Arial"/>
                      <w:color w:val="FFFFFF"/>
                      <w:sz w:val="15"/>
                      <w:szCs w:val="15"/>
                      <w:lang w:eastAsia="en-US"/>
                    </w:rPr>
                    <w:t xml:space="preserve">PCDE </w:t>
                  </w:r>
                  <w:proofErr w:type="spellStart"/>
                  <w:r>
                    <w:rPr>
                      <w:rFonts w:ascii="Arial" w:hAnsi="Arial" w:cs="Arial"/>
                      <w:color w:val="FFFFFF"/>
                      <w:sz w:val="15"/>
                      <w:szCs w:val="15"/>
                      <w:lang w:eastAsia="en-US"/>
                    </w:rPr>
                    <w:t>Secretariat</w:t>
                  </w:r>
                  <w:proofErr w:type="spellEnd"/>
                  <w:r>
                    <w:rPr>
                      <w:rFonts w:ascii="Arial" w:hAnsi="Arial" w:cs="Arial"/>
                      <w:color w:val="FFFFFF"/>
                      <w:sz w:val="15"/>
                      <w:szCs w:val="15"/>
                      <w:lang w:eastAsia="en-US"/>
                    </w:rPr>
                    <w:t xml:space="preserve">: M +31 (0) 6 48546892 · </w:t>
                  </w:r>
                  <w:hyperlink r:id="rId30" w:history="1">
                    <w:r>
                      <w:rPr>
                        <w:rStyle w:val="Hipervnculo"/>
                        <w:rFonts w:ascii="Arial" w:hAnsi="Arial" w:cs="Arial"/>
                        <w:sz w:val="15"/>
                        <w:szCs w:val="15"/>
                        <w:lang w:eastAsia="en-US"/>
                      </w:rPr>
                      <w:t>www.pcdeurope.org</w:t>
                    </w:r>
                  </w:hyperlink>
                  <w:r>
                    <w:rPr>
                      <w:rFonts w:ascii="Arial" w:hAnsi="Arial" w:cs="Arial"/>
                      <w:color w:val="FFFFFF"/>
                      <w:sz w:val="15"/>
                      <w:szCs w:val="15"/>
                      <w:lang w:eastAsia="en-US"/>
                    </w:rPr>
                    <w:t xml:space="preserve"> </w:t>
                  </w:r>
                  <w:r>
                    <w:rPr>
                      <w:rFonts w:ascii="Arial" w:hAnsi="Arial" w:cs="Arial"/>
                      <w:color w:val="FFFFFF"/>
                      <w:sz w:val="15"/>
                      <w:szCs w:val="15"/>
                      <w:lang w:eastAsia="en-US"/>
                    </w:rPr>
                    <w:br/>
                    <w:t xml:space="preserve">PCDE </w:t>
                  </w:r>
                  <w:proofErr w:type="spellStart"/>
                  <w:r>
                    <w:rPr>
                      <w:rFonts w:ascii="Arial" w:hAnsi="Arial" w:cs="Arial"/>
                      <w:color w:val="FFFFFF"/>
                      <w:sz w:val="15"/>
                      <w:szCs w:val="15"/>
                      <w:lang w:eastAsia="en-US"/>
                    </w:rPr>
                    <w:t>Conference</w:t>
                  </w:r>
                  <w:proofErr w:type="spellEnd"/>
                  <w:r>
                    <w:rPr>
                      <w:rFonts w:ascii="Arial" w:hAnsi="Arial" w:cs="Arial"/>
                      <w:color w:val="FFFFFF"/>
                      <w:sz w:val="15"/>
                      <w:szCs w:val="15"/>
                      <w:lang w:eastAsia="en-US"/>
                    </w:rPr>
                    <w:t xml:space="preserve"> </w:t>
                  </w:r>
                  <w:proofErr w:type="spellStart"/>
                  <w:r>
                    <w:rPr>
                      <w:rFonts w:ascii="Arial" w:hAnsi="Arial" w:cs="Arial"/>
                      <w:color w:val="FFFFFF"/>
                      <w:sz w:val="15"/>
                      <w:szCs w:val="15"/>
                      <w:lang w:eastAsia="en-US"/>
                    </w:rPr>
                    <w:t>secretariat</w:t>
                  </w:r>
                  <w:proofErr w:type="spellEnd"/>
                  <w:r>
                    <w:rPr>
                      <w:rFonts w:ascii="Arial" w:hAnsi="Arial" w:cs="Arial"/>
                      <w:color w:val="FFFFFF"/>
                      <w:sz w:val="15"/>
                      <w:szCs w:val="15"/>
                      <w:lang w:eastAsia="en-US"/>
                    </w:rPr>
                    <w:t xml:space="preserve">: Congresos y Ediciones semFYC · </w:t>
                  </w:r>
                  <w:hyperlink r:id="rId31" w:history="1">
                    <w:r>
                      <w:rPr>
                        <w:rStyle w:val="Hipervnculo"/>
                        <w:rFonts w:ascii="Arial" w:hAnsi="Arial" w:cs="Arial"/>
                        <w:sz w:val="15"/>
                        <w:szCs w:val="15"/>
                        <w:lang w:eastAsia="en-US"/>
                      </w:rPr>
                      <w:t>congresos@semfyc.es</w:t>
                    </w:r>
                  </w:hyperlink>
                  <w:r>
                    <w:rPr>
                      <w:rFonts w:ascii="Arial" w:hAnsi="Arial" w:cs="Arial"/>
                      <w:color w:val="FFFFFF"/>
                      <w:sz w:val="15"/>
                      <w:szCs w:val="15"/>
                      <w:lang w:eastAsia="en-US"/>
                    </w:rPr>
                    <w:t xml:space="preserve"> </w:t>
                  </w:r>
                  <w:r>
                    <w:rPr>
                      <w:rFonts w:ascii="Arial" w:hAnsi="Arial" w:cs="Arial"/>
                      <w:color w:val="FFFFFF"/>
                      <w:sz w:val="15"/>
                      <w:szCs w:val="15"/>
                      <w:lang w:eastAsia="en-US"/>
                    </w:rPr>
                    <w:br/>
                  </w:r>
                  <w:proofErr w:type="spellStart"/>
                  <w:r>
                    <w:rPr>
                      <w:rFonts w:ascii="Arial" w:hAnsi="Arial" w:cs="Arial"/>
                      <w:color w:val="FFFFFF"/>
                      <w:sz w:val="15"/>
                      <w:szCs w:val="15"/>
                      <w:lang w:eastAsia="en-US"/>
                    </w:rPr>
                    <w:t>Carrer</w:t>
                  </w:r>
                  <w:proofErr w:type="spellEnd"/>
                  <w:r>
                    <w:rPr>
                      <w:rFonts w:ascii="Arial" w:hAnsi="Arial" w:cs="Arial"/>
                      <w:color w:val="FFFFFF"/>
                      <w:sz w:val="15"/>
                      <w:szCs w:val="15"/>
                      <w:lang w:eastAsia="en-US"/>
                    </w:rPr>
                    <w:t xml:space="preserve"> del Pi, 11, Pl. 2a, Of. 13 08002 Barcelona (</w:t>
                  </w:r>
                  <w:proofErr w:type="spellStart"/>
                  <w:r>
                    <w:rPr>
                      <w:rFonts w:ascii="Arial" w:hAnsi="Arial" w:cs="Arial"/>
                      <w:color w:val="FFFFFF"/>
                      <w:sz w:val="15"/>
                      <w:szCs w:val="15"/>
                      <w:lang w:eastAsia="en-US"/>
                    </w:rPr>
                    <w:t>Spain</w:t>
                  </w:r>
                  <w:proofErr w:type="spellEnd"/>
                  <w:r>
                    <w:rPr>
                      <w:rFonts w:ascii="Arial" w:hAnsi="Arial" w:cs="Arial"/>
                      <w:color w:val="FFFFFF"/>
                      <w:sz w:val="15"/>
                      <w:szCs w:val="15"/>
                      <w:lang w:eastAsia="en-US"/>
                    </w:rPr>
                    <w:t>) · Tel: 34 93 317 71 29 · Fax: 34 93 318 69 02.</w:t>
                  </w:r>
                </w:p>
              </w:tc>
            </w:tr>
            <w:tr w:rsidR="00AD5FCC" w:rsidRPr="00AD5FCC">
              <w:trPr>
                <w:tblCellSpacing w:w="0" w:type="dxa"/>
                <w:jc w:val="center"/>
              </w:trPr>
              <w:tc>
                <w:tcPr>
                  <w:tcW w:w="0" w:type="auto"/>
                  <w:gridSpan w:val="2"/>
                  <w:shd w:val="clear" w:color="auto" w:fill="393939"/>
                  <w:vAlign w:val="center"/>
                  <w:hideMark/>
                </w:tcPr>
                <w:p w:rsidR="00AD5FCC" w:rsidRPr="00AD5FCC" w:rsidRDefault="00AD5FCC" w:rsidP="00AD5FCC">
                  <w:pPr>
                    <w:ind w:left="284" w:right="234"/>
                    <w:rPr>
                      <w:lang w:val="en-GB" w:eastAsia="en-US"/>
                    </w:rPr>
                  </w:pPr>
                  <w:r w:rsidRPr="00AD5FCC">
                    <w:rPr>
                      <w:rFonts w:ascii="Arial" w:hAnsi="Arial" w:cs="Arial"/>
                      <w:color w:val="FFFFFF"/>
                      <w:sz w:val="15"/>
                      <w:szCs w:val="15"/>
                      <w:lang w:val="en-GB" w:eastAsia="en-US"/>
                    </w:rPr>
                    <w:t>Primary Care Diabetes Europe (PCDE) © 2019. All Rights Reserved.</w:t>
                  </w:r>
                  <w:r w:rsidRPr="00AD5FCC">
                    <w:rPr>
                      <w:rFonts w:ascii="Arial" w:hAnsi="Arial" w:cs="Arial"/>
                      <w:color w:val="FFFFFF"/>
                      <w:sz w:val="15"/>
                      <w:szCs w:val="15"/>
                      <w:lang w:val="en-GB" w:eastAsia="en-US"/>
                    </w:rPr>
                    <w:br/>
                    <w:t xml:space="preserve">If you do not wish to receive this newsletter, you may notify us by sending an e-mail to </w:t>
                  </w:r>
                  <w:hyperlink r:id="rId32" w:history="1">
                    <w:r w:rsidRPr="00AD5FCC">
                      <w:rPr>
                        <w:rStyle w:val="Hipervnculo"/>
                        <w:rFonts w:ascii="Arial" w:hAnsi="Arial" w:cs="Arial"/>
                        <w:sz w:val="15"/>
                        <w:szCs w:val="15"/>
                        <w:lang w:val="en-GB" w:eastAsia="en-US"/>
                      </w:rPr>
                      <w:t>secretary@pcdeurope.org</w:t>
                    </w:r>
                  </w:hyperlink>
                  <w:r w:rsidRPr="00AD5FCC">
                    <w:rPr>
                      <w:rFonts w:ascii="Arial" w:hAnsi="Arial" w:cs="Arial"/>
                      <w:color w:val="FFFFFF"/>
                      <w:sz w:val="15"/>
                      <w:szCs w:val="15"/>
                      <w:lang w:val="en-GB" w:eastAsia="en-US"/>
                    </w:rPr>
                    <w:t xml:space="preserve">. Keep in mind, however, that you may not receive information on the PCDE Conference or other valuable information as a result of your choice to be removed from mailing lists. </w:t>
                  </w:r>
                </w:p>
              </w:tc>
            </w:tr>
            <w:bookmarkEnd w:id="0"/>
          </w:tbl>
          <w:p w:rsidR="00AD5FCC" w:rsidRPr="00AD5FCC" w:rsidRDefault="00AD5FCC">
            <w:pPr>
              <w:jc w:val="center"/>
              <w:rPr>
                <w:rFonts w:asciiTheme="minorHAnsi" w:hAnsiTheme="minorHAnsi" w:cstheme="minorBidi"/>
                <w:sz w:val="22"/>
                <w:szCs w:val="22"/>
                <w:lang w:val="en-GB" w:eastAsia="en-US"/>
              </w:rPr>
            </w:pPr>
          </w:p>
        </w:tc>
      </w:tr>
    </w:tbl>
    <w:p w:rsidR="00AD5FCC" w:rsidRPr="00AD5FCC" w:rsidRDefault="00AD5FCC" w:rsidP="00AD5FCC">
      <w:pPr>
        <w:rPr>
          <w:rFonts w:asciiTheme="minorHAnsi" w:hAnsiTheme="minorHAnsi" w:cstheme="minorBidi"/>
          <w:sz w:val="20"/>
          <w:szCs w:val="20"/>
          <w:lang w:val="en-GB"/>
        </w:rPr>
      </w:pPr>
    </w:p>
    <w:p w:rsidR="003C5BE0" w:rsidRPr="00AD5FCC" w:rsidRDefault="003C5BE0" w:rsidP="00AD5FCC">
      <w:pPr>
        <w:rPr>
          <w:lang w:val="en-GB"/>
        </w:rPr>
      </w:pPr>
    </w:p>
    <w:sectPr w:rsidR="003C5BE0" w:rsidRPr="00AD5FCC" w:rsidSect="00AD5FCC">
      <w:pgSz w:w="11906" w:h="16838"/>
      <w:pgMar w:top="0" w:right="1701"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FCC" w:rsidRDefault="00AD5FCC" w:rsidP="00AD5FCC">
      <w:r>
        <w:separator/>
      </w:r>
    </w:p>
  </w:endnote>
  <w:endnote w:type="continuationSeparator" w:id="0">
    <w:p w:rsidR="00AD5FCC" w:rsidRDefault="00AD5FCC" w:rsidP="00AD5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FCC" w:rsidRDefault="00AD5FCC" w:rsidP="00AD5FCC">
      <w:r>
        <w:separator/>
      </w:r>
    </w:p>
  </w:footnote>
  <w:footnote w:type="continuationSeparator" w:id="0">
    <w:p w:rsidR="00AD5FCC" w:rsidRDefault="00AD5FCC" w:rsidP="00AD5F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629BB"/>
    <w:multiLevelType w:val="multilevel"/>
    <w:tmpl w:val="6E9A9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FCC"/>
    <w:rsid w:val="003C5BE0"/>
    <w:rsid w:val="00AD5F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74019-75CF-4A49-9F0B-2A530A493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FCC"/>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D5FCC"/>
    <w:rPr>
      <w:color w:val="0000FF"/>
      <w:u w:val="single"/>
    </w:rPr>
  </w:style>
  <w:style w:type="paragraph" w:styleId="NormalWeb">
    <w:name w:val="Normal (Web)"/>
    <w:basedOn w:val="Normal"/>
    <w:uiPriority w:val="99"/>
    <w:semiHidden/>
    <w:unhideWhenUsed/>
    <w:rsid w:val="00AD5FCC"/>
    <w:pPr>
      <w:spacing w:before="100" w:beforeAutospacing="1" w:after="100" w:afterAutospacing="1"/>
    </w:pPr>
  </w:style>
  <w:style w:type="character" w:styleId="Textoennegrita">
    <w:name w:val="Strong"/>
    <w:basedOn w:val="Fuentedeprrafopredeter"/>
    <w:uiPriority w:val="22"/>
    <w:qFormat/>
    <w:rsid w:val="00AD5FCC"/>
    <w:rPr>
      <w:b/>
      <w:bCs/>
    </w:rPr>
  </w:style>
  <w:style w:type="character" w:styleId="nfasis">
    <w:name w:val="Emphasis"/>
    <w:basedOn w:val="Fuentedeprrafopredeter"/>
    <w:uiPriority w:val="20"/>
    <w:qFormat/>
    <w:rsid w:val="00AD5FCC"/>
    <w:rPr>
      <w:i/>
      <w:iCs/>
    </w:rPr>
  </w:style>
  <w:style w:type="paragraph" w:styleId="Encabezado">
    <w:name w:val="header"/>
    <w:basedOn w:val="Normal"/>
    <w:link w:val="EncabezadoCar"/>
    <w:uiPriority w:val="99"/>
    <w:unhideWhenUsed/>
    <w:rsid w:val="00AD5FCC"/>
    <w:pPr>
      <w:tabs>
        <w:tab w:val="center" w:pos="4252"/>
        <w:tab w:val="right" w:pos="8504"/>
      </w:tabs>
    </w:pPr>
  </w:style>
  <w:style w:type="character" w:customStyle="1" w:styleId="EncabezadoCar">
    <w:name w:val="Encabezado Car"/>
    <w:basedOn w:val="Fuentedeprrafopredeter"/>
    <w:link w:val="Encabezado"/>
    <w:uiPriority w:val="99"/>
    <w:rsid w:val="00AD5FCC"/>
    <w:rPr>
      <w:rFonts w:ascii="Times New Roman" w:hAnsi="Times New Roman" w:cs="Times New Roman"/>
      <w:sz w:val="24"/>
      <w:szCs w:val="24"/>
      <w:lang w:eastAsia="es-ES"/>
    </w:rPr>
  </w:style>
  <w:style w:type="paragraph" w:styleId="Piedepgina">
    <w:name w:val="footer"/>
    <w:basedOn w:val="Normal"/>
    <w:link w:val="PiedepginaCar"/>
    <w:uiPriority w:val="99"/>
    <w:unhideWhenUsed/>
    <w:rsid w:val="00AD5FCC"/>
    <w:pPr>
      <w:tabs>
        <w:tab w:val="center" w:pos="4252"/>
        <w:tab w:val="right" w:pos="8504"/>
      </w:tabs>
    </w:pPr>
  </w:style>
  <w:style w:type="character" w:customStyle="1" w:styleId="PiedepginaCar">
    <w:name w:val="Pie de página Car"/>
    <w:basedOn w:val="Fuentedeprrafopredeter"/>
    <w:link w:val="Piedepgina"/>
    <w:uiPriority w:val="99"/>
    <w:rsid w:val="00AD5FCC"/>
    <w:rPr>
      <w:rFonts w:ascii="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4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jpeg"/><Relationship Id="rId18" Type="http://schemas.openxmlformats.org/officeDocument/2006/relationships/hyperlink" Target="https://semfyc.eventszone.net/pcde2020/index.php?idpagina=6&amp;idioma=ang" TargetMode="External"/><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0.jpe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gif"/><Relationship Id="rId17" Type="http://schemas.openxmlformats.org/officeDocument/2006/relationships/hyperlink" Target="https://semfyc.eventszone.net/pcde2020/index.php?idpagina=6&amp;idioma=ang" TargetMode="External"/><Relationship Id="rId25" Type="http://schemas.openxmlformats.org/officeDocument/2006/relationships/image" Target="media/image12.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emfyc.eventszone.net/pcde2020/index.php?idpagina=5&amp;idioma=ang" TargetMode="External"/><Relationship Id="rId20" Type="http://schemas.openxmlformats.org/officeDocument/2006/relationships/image" Target="media/image9.jpeg"/><Relationship Id="rId29"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mfyc.eventszone.net/pcde2020/" TargetMode="External"/><Relationship Id="rId24" Type="http://schemas.openxmlformats.org/officeDocument/2006/relationships/hyperlink" Target="https://glp1-pcde.forcemed.tech/" TargetMode="External"/><Relationship Id="rId32" Type="http://schemas.openxmlformats.org/officeDocument/2006/relationships/hyperlink" Target="mailto:secretary@pcdeurope.org" TargetMode="Externa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yperlink" Target="mailto:eden@uhl-tr.nhs.uk" TargetMode="External"/><Relationship Id="rId28" Type="http://schemas.openxmlformats.org/officeDocument/2006/relationships/hyperlink" Target="http://www.2020pcdeconference.org/" TargetMode="External"/><Relationship Id="rId10" Type="http://schemas.openxmlformats.org/officeDocument/2006/relationships/image" Target="media/image4.png"/><Relationship Id="rId19" Type="http://schemas.openxmlformats.org/officeDocument/2006/relationships/image" Target="media/image8.jpeg"/><Relationship Id="rId31" Type="http://schemas.openxmlformats.org/officeDocument/2006/relationships/hyperlink" Target="mailto:congresos@semfyc.e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docs.google.com/forms/d/e/1FAIpQLSdYupXg92NIhguOywCOo-G6S9vDollViA__rzSOorvTqXjMgg/viewform" TargetMode="External"/><Relationship Id="rId22" Type="http://schemas.openxmlformats.org/officeDocument/2006/relationships/image" Target="media/image11.jpeg"/><Relationship Id="rId27" Type="http://schemas.openxmlformats.org/officeDocument/2006/relationships/image" Target="media/image14.png"/><Relationship Id="rId30" Type="http://schemas.openxmlformats.org/officeDocument/2006/relationships/hyperlink" Target="http://www.pcdeurop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945</Words>
  <Characters>5201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Ricart</dc:creator>
  <cp:keywords/>
  <dc:description/>
  <cp:lastModifiedBy>Marta Ricart</cp:lastModifiedBy>
  <cp:revision>1</cp:revision>
  <dcterms:created xsi:type="dcterms:W3CDTF">2020-02-19T10:08:00Z</dcterms:created>
  <dcterms:modified xsi:type="dcterms:W3CDTF">2020-02-19T10:15:00Z</dcterms:modified>
</cp:coreProperties>
</file>